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72" w:rsidRPr="005312CD" w:rsidRDefault="00792972" w:rsidP="00792972">
      <w:pPr>
        <w:jc w:val="center"/>
        <w:rPr>
          <w:b/>
        </w:rPr>
      </w:pPr>
      <w:r w:rsidRPr="00014E9F">
        <w:rPr>
          <w:b/>
          <w:noProof/>
          <w:lang w:eastAsia="zh-CN"/>
        </w:rPr>
        <w:drawing>
          <wp:inline distT="0" distB="0" distL="0" distR="0" wp14:anchorId="2439CD04" wp14:editId="587AC8DA">
            <wp:extent cx="1606732" cy="37417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04435" cy="373636"/>
                    </a:xfrm>
                    <a:prstGeom prst="rect">
                      <a:avLst/>
                    </a:prstGeom>
                  </pic:spPr>
                </pic:pic>
              </a:graphicData>
            </a:graphic>
          </wp:inline>
        </w:drawing>
      </w:r>
    </w:p>
    <w:p w:rsidR="00792972" w:rsidRPr="00B348CE" w:rsidRDefault="00792972" w:rsidP="001C7D56">
      <w:pPr>
        <w:pStyle w:val="NormalWeb"/>
        <w:spacing w:before="2" w:after="2"/>
        <w:jc w:val="center"/>
        <w:outlineLvl w:val="0"/>
        <w:rPr>
          <w:rFonts w:ascii="Cambria" w:hAnsi="Cambria"/>
          <w:b/>
          <w:sz w:val="24"/>
          <w:szCs w:val="24"/>
        </w:rPr>
      </w:pPr>
      <w:r>
        <w:rPr>
          <w:rFonts w:ascii="Cambria" w:hAnsi="Cambria"/>
          <w:b/>
          <w:sz w:val="24"/>
          <w:szCs w:val="24"/>
        </w:rPr>
        <w:t xml:space="preserve">IGF </w:t>
      </w:r>
      <w:r w:rsidRPr="00B348CE">
        <w:rPr>
          <w:rFonts w:ascii="Cambria" w:hAnsi="Cambria"/>
          <w:b/>
          <w:sz w:val="24"/>
          <w:szCs w:val="24"/>
        </w:rPr>
        <w:t xml:space="preserve">Multistakeholder Advisory Group (MAG) </w:t>
      </w:r>
      <w:r w:rsidR="00420C9D">
        <w:rPr>
          <w:rFonts w:ascii="Cambria" w:hAnsi="Cambria"/>
          <w:b/>
          <w:sz w:val="24"/>
          <w:szCs w:val="24"/>
        </w:rPr>
        <w:t xml:space="preserve">Virtual Meeting </w:t>
      </w:r>
      <w:r w:rsidR="0020344A">
        <w:rPr>
          <w:rFonts w:ascii="Cambria" w:hAnsi="Cambria"/>
          <w:b/>
          <w:sz w:val="24"/>
          <w:szCs w:val="24"/>
        </w:rPr>
        <w:t>X</w:t>
      </w:r>
      <w:r w:rsidR="00295841">
        <w:rPr>
          <w:rFonts w:ascii="Cambria" w:hAnsi="Cambria"/>
          <w:b/>
          <w:sz w:val="24"/>
          <w:szCs w:val="24"/>
        </w:rPr>
        <w:t>III</w:t>
      </w:r>
    </w:p>
    <w:p w:rsidR="00792972" w:rsidRPr="00B348CE" w:rsidRDefault="00295841" w:rsidP="00FC58B8">
      <w:pPr>
        <w:pStyle w:val="NormalWeb"/>
        <w:spacing w:before="2" w:after="2"/>
        <w:jc w:val="center"/>
        <w:rPr>
          <w:rFonts w:ascii="Cambria" w:hAnsi="Cambria"/>
          <w:b/>
          <w:sz w:val="24"/>
          <w:szCs w:val="24"/>
        </w:rPr>
      </w:pPr>
      <w:r>
        <w:rPr>
          <w:rFonts w:ascii="Cambria" w:hAnsi="Cambria"/>
          <w:b/>
          <w:sz w:val="24"/>
          <w:szCs w:val="24"/>
        </w:rPr>
        <w:t>31 July</w:t>
      </w:r>
      <w:r w:rsidR="001C7D56">
        <w:rPr>
          <w:rFonts w:ascii="Cambria" w:hAnsi="Cambria"/>
          <w:b/>
          <w:sz w:val="24"/>
          <w:szCs w:val="24"/>
        </w:rPr>
        <w:t xml:space="preserve"> 2019</w:t>
      </w:r>
    </w:p>
    <w:p w:rsidR="00792972" w:rsidRPr="007A652B" w:rsidRDefault="00792972" w:rsidP="00792972">
      <w:pPr>
        <w:pStyle w:val="NormalWeb"/>
        <w:spacing w:before="2" w:after="2"/>
        <w:rPr>
          <w:rFonts w:ascii="Cambria" w:hAnsi="Cambria"/>
          <w:b/>
          <w:sz w:val="24"/>
          <w:szCs w:val="24"/>
        </w:rPr>
      </w:pPr>
    </w:p>
    <w:p w:rsidR="00792972" w:rsidRPr="00B348CE" w:rsidRDefault="00792972" w:rsidP="00792972">
      <w:pPr>
        <w:pStyle w:val="NormalWeb"/>
        <w:spacing w:before="2" w:after="2"/>
        <w:jc w:val="center"/>
        <w:rPr>
          <w:rFonts w:ascii="Cambria" w:hAnsi="Cambria"/>
          <w:color w:val="000000" w:themeColor="text1"/>
          <w:sz w:val="24"/>
          <w:szCs w:val="24"/>
          <w:u w:val="single"/>
        </w:rPr>
      </w:pPr>
      <w:r w:rsidRPr="00B348CE">
        <w:rPr>
          <w:rFonts w:ascii="Cambria" w:hAnsi="Cambria"/>
          <w:b/>
          <w:color w:val="000000" w:themeColor="text1"/>
          <w:sz w:val="24"/>
          <w:szCs w:val="24"/>
          <w:u w:val="single"/>
        </w:rPr>
        <w:t>Summary Report</w:t>
      </w:r>
    </w:p>
    <w:p w:rsidR="00792972" w:rsidRPr="00143F38" w:rsidRDefault="00792972" w:rsidP="00792972">
      <w:pPr>
        <w:pStyle w:val="NormalWeb"/>
        <w:spacing w:before="2" w:after="2"/>
        <w:rPr>
          <w:rFonts w:ascii="Cambria" w:hAnsi="Cambria"/>
          <w:sz w:val="24"/>
          <w:szCs w:val="24"/>
        </w:rPr>
      </w:pPr>
    </w:p>
    <w:p w:rsidR="00792972" w:rsidRPr="009257B3" w:rsidRDefault="00792972" w:rsidP="00295841">
      <w:pPr>
        <w:pStyle w:val="NormalWeb"/>
        <w:spacing w:before="2" w:after="2"/>
        <w:rPr>
          <w:rFonts w:ascii="Cambria" w:hAnsi="Cambria"/>
          <w:sz w:val="24"/>
          <w:szCs w:val="24"/>
        </w:rPr>
      </w:pPr>
      <w:r w:rsidRPr="00D47012">
        <w:rPr>
          <w:rFonts w:ascii="Cambria" w:hAnsi="Cambria"/>
          <w:sz w:val="24"/>
          <w:szCs w:val="24"/>
        </w:rPr>
        <w:t>1.</w:t>
      </w:r>
      <w:r>
        <w:rPr>
          <w:rFonts w:ascii="Cambria" w:hAnsi="Cambria"/>
          <w:sz w:val="24"/>
          <w:szCs w:val="24"/>
        </w:rPr>
        <w:tab/>
      </w:r>
      <w:r w:rsidRPr="009257B3">
        <w:rPr>
          <w:rFonts w:ascii="Cambria" w:hAnsi="Cambria"/>
          <w:sz w:val="24"/>
          <w:szCs w:val="24"/>
        </w:rPr>
        <w:t xml:space="preserve">The </w:t>
      </w:r>
      <w:r w:rsidR="00295841">
        <w:rPr>
          <w:rFonts w:ascii="Cambria" w:hAnsi="Cambria"/>
          <w:sz w:val="24"/>
          <w:szCs w:val="24"/>
        </w:rPr>
        <w:t>thirteenth</w:t>
      </w:r>
      <w:r w:rsidR="00420C9D">
        <w:rPr>
          <w:rFonts w:ascii="Cambria" w:hAnsi="Cambria"/>
          <w:sz w:val="24"/>
          <w:szCs w:val="24"/>
        </w:rPr>
        <w:t xml:space="preserve"> Virtual MAG Meeting of the 2019</w:t>
      </w:r>
      <w:r w:rsidRPr="009257B3">
        <w:rPr>
          <w:rFonts w:ascii="Cambria" w:hAnsi="Cambria"/>
          <w:sz w:val="24"/>
          <w:szCs w:val="24"/>
        </w:rPr>
        <w:t xml:space="preserve"> IGF </w:t>
      </w:r>
      <w:r w:rsidR="00420C9D">
        <w:rPr>
          <w:rFonts w:ascii="Cambria" w:hAnsi="Cambria"/>
          <w:sz w:val="24"/>
          <w:szCs w:val="24"/>
        </w:rPr>
        <w:t xml:space="preserve">preparatory cycle took place on </w:t>
      </w:r>
      <w:r w:rsidR="00295841">
        <w:rPr>
          <w:rFonts w:ascii="Cambria" w:hAnsi="Cambria"/>
          <w:sz w:val="24"/>
          <w:szCs w:val="24"/>
        </w:rPr>
        <w:t>31 July</w:t>
      </w:r>
      <w:r w:rsidRPr="009257B3">
        <w:rPr>
          <w:rFonts w:ascii="Cambria" w:hAnsi="Cambria"/>
          <w:sz w:val="24"/>
          <w:szCs w:val="24"/>
        </w:rPr>
        <w:t xml:space="preserve">. Ms. Lynn St. Amour moderated </w:t>
      </w:r>
      <w:r w:rsidR="00CF1528">
        <w:rPr>
          <w:rFonts w:ascii="Cambria" w:hAnsi="Cambria"/>
          <w:sz w:val="24"/>
          <w:szCs w:val="24"/>
        </w:rPr>
        <w:t>the meeting as Chair of the MAG, with</w:t>
      </w:r>
      <w:r>
        <w:rPr>
          <w:rFonts w:ascii="Cambria" w:hAnsi="Cambria"/>
          <w:sz w:val="24"/>
          <w:szCs w:val="24"/>
        </w:rPr>
        <w:t xml:space="preserve"> </w:t>
      </w:r>
      <w:r w:rsidR="00420C9D">
        <w:rPr>
          <w:rFonts w:ascii="Cambria" w:hAnsi="Cambria"/>
          <w:sz w:val="24"/>
          <w:szCs w:val="24"/>
        </w:rPr>
        <w:t>Mr. Chengetai Masango</w:t>
      </w:r>
      <w:r w:rsidR="00CF1528">
        <w:rPr>
          <w:rFonts w:ascii="Cambria" w:hAnsi="Cambria"/>
          <w:sz w:val="24"/>
          <w:szCs w:val="24"/>
        </w:rPr>
        <w:t xml:space="preserve"> representing</w:t>
      </w:r>
      <w:r>
        <w:rPr>
          <w:rFonts w:ascii="Cambria" w:hAnsi="Cambria"/>
          <w:sz w:val="24"/>
          <w:szCs w:val="24"/>
        </w:rPr>
        <w:t xml:space="preserve"> the IGF Secretariat. </w:t>
      </w:r>
      <w:r w:rsidRPr="009257B3">
        <w:rPr>
          <w:rFonts w:ascii="Cambria" w:hAnsi="Cambria"/>
          <w:sz w:val="24"/>
          <w:szCs w:val="24"/>
        </w:rPr>
        <w:t>The agenda (</w:t>
      </w:r>
      <w:r w:rsidRPr="009257B3">
        <w:rPr>
          <w:rFonts w:ascii="Cambria" w:hAnsi="Cambria"/>
          <w:b/>
          <w:bCs/>
          <w:sz w:val="24"/>
          <w:szCs w:val="24"/>
        </w:rPr>
        <w:t>ANNEX I</w:t>
      </w:r>
      <w:r w:rsidRPr="009257B3">
        <w:rPr>
          <w:rFonts w:ascii="Cambria" w:hAnsi="Cambria"/>
          <w:sz w:val="24"/>
          <w:szCs w:val="24"/>
        </w:rPr>
        <w:t xml:space="preserve">) </w:t>
      </w:r>
      <w:r w:rsidR="00CF1528">
        <w:rPr>
          <w:rFonts w:ascii="Cambria" w:hAnsi="Cambria"/>
          <w:sz w:val="24"/>
          <w:szCs w:val="24"/>
        </w:rPr>
        <w:t>focused on</w:t>
      </w:r>
      <w:r w:rsidR="0092363C">
        <w:rPr>
          <w:rFonts w:ascii="Cambria" w:hAnsi="Cambria"/>
          <w:sz w:val="24"/>
          <w:szCs w:val="24"/>
        </w:rPr>
        <w:t xml:space="preserve"> </w:t>
      </w:r>
      <w:r w:rsidR="00526F8E">
        <w:rPr>
          <w:rFonts w:ascii="Cambria" w:hAnsi="Cambria"/>
          <w:sz w:val="24"/>
          <w:szCs w:val="24"/>
        </w:rPr>
        <w:t>reviewing progress on the organization of main sessions for the annual meeting programme</w:t>
      </w:r>
      <w:r w:rsidR="004F08FD">
        <w:rPr>
          <w:rFonts w:ascii="Cambria" w:hAnsi="Cambria"/>
          <w:sz w:val="24"/>
          <w:szCs w:val="24"/>
        </w:rPr>
        <w:t>, as well as on</w:t>
      </w:r>
      <w:r w:rsidR="00526F8E">
        <w:rPr>
          <w:rFonts w:ascii="Cambria" w:hAnsi="Cambria"/>
          <w:sz w:val="24"/>
          <w:szCs w:val="24"/>
        </w:rPr>
        <w:t xml:space="preserve"> introductory and concluding sessions for the meeting’s thematic tracks.  </w:t>
      </w:r>
    </w:p>
    <w:p w:rsidR="00792972" w:rsidRDefault="00792972" w:rsidP="00792972">
      <w:pPr>
        <w:pStyle w:val="NormalWeb"/>
        <w:spacing w:before="2" w:after="2"/>
        <w:rPr>
          <w:rFonts w:ascii="Cambria" w:hAnsi="Cambria"/>
          <w:sz w:val="24"/>
          <w:szCs w:val="24"/>
        </w:rPr>
      </w:pPr>
    </w:p>
    <w:p w:rsidR="008C3778" w:rsidRDefault="00792972" w:rsidP="00D91AE2">
      <w:pPr>
        <w:pStyle w:val="NormalWeb"/>
        <w:spacing w:before="2" w:after="2"/>
        <w:rPr>
          <w:rFonts w:ascii="Cambria" w:hAnsi="Cambria"/>
          <w:sz w:val="24"/>
          <w:szCs w:val="24"/>
        </w:rPr>
      </w:pPr>
      <w:r>
        <w:rPr>
          <w:rFonts w:ascii="Cambria" w:hAnsi="Cambria"/>
          <w:sz w:val="24"/>
          <w:szCs w:val="24"/>
        </w:rPr>
        <w:t>2.</w:t>
      </w:r>
      <w:r>
        <w:rPr>
          <w:rFonts w:ascii="Cambria" w:hAnsi="Cambria"/>
          <w:sz w:val="24"/>
          <w:szCs w:val="24"/>
        </w:rPr>
        <w:tab/>
        <w:t xml:space="preserve"> </w:t>
      </w:r>
      <w:r w:rsidR="008C3778">
        <w:rPr>
          <w:rFonts w:ascii="Cambria" w:hAnsi="Cambria"/>
          <w:sz w:val="24"/>
          <w:szCs w:val="24"/>
        </w:rPr>
        <w:t xml:space="preserve">The Chair opened </w:t>
      </w:r>
      <w:r w:rsidR="00650D4B">
        <w:rPr>
          <w:rFonts w:ascii="Cambria" w:hAnsi="Cambria"/>
          <w:sz w:val="24"/>
          <w:szCs w:val="24"/>
        </w:rPr>
        <w:t xml:space="preserve">the meeting </w:t>
      </w:r>
      <w:r w:rsidR="008C3778">
        <w:rPr>
          <w:rFonts w:ascii="Cambria" w:hAnsi="Cambria"/>
          <w:sz w:val="24"/>
          <w:szCs w:val="24"/>
        </w:rPr>
        <w:t>with brie</w:t>
      </w:r>
      <w:r w:rsidR="00650D4B">
        <w:rPr>
          <w:rFonts w:ascii="Cambria" w:hAnsi="Cambria"/>
          <w:sz w:val="24"/>
          <w:szCs w:val="24"/>
        </w:rPr>
        <w:t xml:space="preserve">f </w:t>
      </w:r>
      <w:r w:rsidR="008C3778">
        <w:rPr>
          <w:rFonts w:ascii="Cambria" w:hAnsi="Cambria"/>
          <w:sz w:val="24"/>
          <w:szCs w:val="24"/>
        </w:rPr>
        <w:t>remarks, touching on a planned comment platform for the report of the UN Secretary-General’s High Level Panel on Digital Cooperation (HLPDC). As had been previously discussed, the Secretariat would launch the platform in the coming days</w:t>
      </w:r>
      <w:r w:rsidR="00650D4B">
        <w:rPr>
          <w:rFonts w:ascii="Cambria" w:hAnsi="Cambria"/>
          <w:sz w:val="24"/>
          <w:szCs w:val="24"/>
        </w:rPr>
        <w:t>, in order</w:t>
      </w:r>
      <w:r w:rsidR="008C3778">
        <w:rPr>
          <w:rFonts w:ascii="Cambria" w:hAnsi="Cambria"/>
          <w:sz w:val="24"/>
          <w:szCs w:val="24"/>
        </w:rPr>
        <w:t xml:space="preserve"> to gather public comments on the report’s key recommendations, specifically the fifth recommendation </w:t>
      </w:r>
      <w:r w:rsidR="008C3778" w:rsidRPr="00370AD3">
        <w:rPr>
          <w:rFonts w:ascii="Cambria" w:hAnsi="Cambria"/>
          <w:sz w:val="24"/>
          <w:szCs w:val="24"/>
        </w:rPr>
        <w:t xml:space="preserve">concerning </w:t>
      </w:r>
      <w:r w:rsidR="00370AD3" w:rsidRPr="00C2594E">
        <w:rPr>
          <w:rFonts w:ascii="Cambria" w:eastAsia="Times New Roman" w:hAnsi="Cambria"/>
          <w:sz w:val="24"/>
          <w:szCs w:val="24"/>
        </w:rPr>
        <w:t xml:space="preserve">global digital </w:t>
      </w:r>
      <w:r w:rsidR="00370AD3" w:rsidRPr="00C2594E">
        <w:rPr>
          <w:rFonts w:ascii="Cambria" w:eastAsia="Times New Roman" w:hAnsi="Cambria"/>
          <w:sz w:val="24"/>
          <w:szCs w:val="24"/>
          <w:cs/>
        </w:rPr>
        <w:t>‎</w:t>
      </w:r>
      <w:r w:rsidR="00370AD3" w:rsidRPr="00C2594E">
        <w:rPr>
          <w:rFonts w:ascii="Cambria" w:eastAsia="Times New Roman" w:hAnsi="Cambria"/>
          <w:sz w:val="24"/>
          <w:szCs w:val="24"/>
        </w:rPr>
        <w:t xml:space="preserve">cooperation as well as </w:t>
      </w:r>
      <w:r w:rsidR="008C3778" w:rsidRPr="00370AD3">
        <w:rPr>
          <w:rFonts w:ascii="Cambria" w:hAnsi="Cambria"/>
          <w:sz w:val="24"/>
          <w:szCs w:val="24"/>
        </w:rPr>
        <w:t>the “IGF Plus” model of digital</w:t>
      </w:r>
      <w:r w:rsidR="008C3778">
        <w:rPr>
          <w:rFonts w:ascii="Cambria" w:hAnsi="Cambria"/>
          <w:sz w:val="24"/>
          <w:szCs w:val="24"/>
        </w:rPr>
        <w:t xml:space="preserve"> cooperation. </w:t>
      </w:r>
      <w:r w:rsidR="001F6E9E">
        <w:rPr>
          <w:rFonts w:ascii="Cambria" w:hAnsi="Cambria"/>
          <w:sz w:val="24"/>
          <w:szCs w:val="24"/>
        </w:rPr>
        <w:t>The</w:t>
      </w:r>
      <w:r w:rsidR="008C3778">
        <w:rPr>
          <w:rFonts w:ascii="Cambria" w:hAnsi="Cambria"/>
          <w:sz w:val="24"/>
          <w:szCs w:val="24"/>
        </w:rPr>
        <w:t xml:space="preserve"> timetable</w:t>
      </w:r>
      <w:r w:rsidR="001F6E9E">
        <w:rPr>
          <w:rFonts w:ascii="Cambria" w:hAnsi="Cambria"/>
          <w:sz w:val="24"/>
          <w:szCs w:val="24"/>
        </w:rPr>
        <w:t xml:space="preserve"> for comments and comments consolidation would take into account the IGF mee</w:t>
      </w:r>
      <w:r w:rsidR="008A5AD4">
        <w:rPr>
          <w:rFonts w:ascii="Cambria" w:hAnsi="Cambria"/>
          <w:sz w:val="24"/>
          <w:szCs w:val="24"/>
        </w:rPr>
        <w:t xml:space="preserve">ting in Berlin, where the feedback </w:t>
      </w:r>
      <w:r w:rsidR="001F6E9E">
        <w:rPr>
          <w:rFonts w:ascii="Cambria" w:hAnsi="Cambria"/>
          <w:sz w:val="24"/>
          <w:szCs w:val="24"/>
        </w:rPr>
        <w:t xml:space="preserve">will support further discussions on the report. </w:t>
      </w:r>
    </w:p>
    <w:p w:rsidR="001F6E9E" w:rsidRDefault="001F6E9E" w:rsidP="00D91AE2">
      <w:pPr>
        <w:pStyle w:val="NormalWeb"/>
        <w:spacing w:before="2" w:after="2"/>
        <w:rPr>
          <w:rFonts w:ascii="Cambria" w:hAnsi="Cambria"/>
          <w:sz w:val="24"/>
          <w:szCs w:val="24"/>
        </w:rPr>
      </w:pPr>
    </w:p>
    <w:p w:rsidR="001F6E9E" w:rsidRDefault="001F6E9E" w:rsidP="002F1BEF">
      <w:pPr>
        <w:pStyle w:val="NormalWeb"/>
        <w:spacing w:before="2" w:after="2"/>
        <w:rPr>
          <w:rFonts w:ascii="Cambria" w:hAnsi="Cambria"/>
          <w:sz w:val="24"/>
          <w:szCs w:val="24"/>
        </w:rPr>
      </w:pPr>
      <w:r>
        <w:rPr>
          <w:rFonts w:ascii="Cambria" w:hAnsi="Cambria"/>
          <w:sz w:val="24"/>
          <w:szCs w:val="24"/>
        </w:rPr>
        <w:t>3.</w:t>
      </w:r>
      <w:r>
        <w:rPr>
          <w:rFonts w:ascii="Cambria" w:hAnsi="Cambria"/>
          <w:sz w:val="24"/>
          <w:szCs w:val="24"/>
        </w:rPr>
        <w:tab/>
        <w:t xml:space="preserve">The Secretariat then gave a series of updates on preparations for the annual meeting and its own activities over the past weeks. It announced registration for the meeting had opened on the IGF website and encouraged all to register as early as possible. </w:t>
      </w:r>
      <w:r w:rsidR="002F1BEF">
        <w:rPr>
          <w:rFonts w:ascii="Cambria" w:hAnsi="Cambria"/>
          <w:sz w:val="24"/>
          <w:szCs w:val="24"/>
        </w:rPr>
        <w:t>The self-reservation</w:t>
      </w:r>
      <w:r>
        <w:rPr>
          <w:rFonts w:ascii="Cambria" w:hAnsi="Cambria"/>
          <w:sz w:val="24"/>
          <w:szCs w:val="24"/>
        </w:rPr>
        <w:t xml:space="preserve"> system for bilateral meeting rooms was now also open, as is registration for remote hubs. </w:t>
      </w:r>
      <w:r w:rsidR="002F1BEF">
        <w:rPr>
          <w:rFonts w:ascii="Cambria" w:hAnsi="Cambria"/>
          <w:sz w:val="24"/>
          <w:szCs w:val="24"/>
        </w:rPr>
        <w:t xml:space="preserve">The importance of remote hubs was </w:t>
      </w:r>
      <w:r w:rsidR="00650D4B">
        <w:rPr>
          <w:rFonts w:ascii="Cambria" w:hAnsi="Cambria"/>
          <w:sz w:val="24"/>
          <w:szCs w:val="24"/>
        </w:rPr>
        <w:t xml:space="preserve">underscored; </w:t>
      </w:r>
      <w:r w:rsidR="002F1BEF">
        <w:rPr>
          <w:rFonts w:ascii="Cambria" w:hAnsi="Cambria"/>
          <w:sz w:val="24"/>
          <w:szCs w:val="24"/>
        </w:rPr>
        <w:t>these</w:t>
      </w:r>
      <w:r>
        <w:rPr>
          <w:rFonts w:ascii="Cambria" w:hAnsi="Cambria"/>
          <w:sz w:val="24"/>
          <w:szCs w:val="24"/>
        </w:rPr>
        <w:t xml:space="preserve"> allow groups from around the world to</w:t>
      </w:r>
      <w:r w:rsidR="00650D4B">
        <w:rPr>
          <w:rFonts w:ascii="Cambria" w:hAnsi="Cambria"/>
          <w:sz w:val="24"/>
          <w:szCs w:val="24"/>
        </w:rPr>
        <w:t xml:space="preserve"> not only</w:t>
      </w:r>
      <w:r>
        <w:rPr>
          <w:rFonts w:ascii="Cambria" w:hAnsi="Cambria"/>
          <w:sz w:val="24"/>
          <w:szCs w:val="24"/>
        </w:rPr>
        <w:t xml:space="preserve"> </w:t>
      </w:r>
      <w:r w:rsidR="002F1BEF">
        <w:rPr>
          <w:rFonts w:ascii="Cambria" w:hAnsi="Cambria"/>
          <w:sz w:val="24"/>
          <w:szCs w:val="24"/>
        </w:rPr>
        <w:t>participate</w:t>
      </w:r>
      <w:r w:rsidR="00650D4B">
        <w:rPr>
          <w:rFonts w:ascii="Cambria" w:hAnsi="Cambria"/>
          <w:sz w:val="24"/>
          <w:szCs w:val="24"/>
        </w:rPr>
        <w:t xml:space="preserve"> in the annual meeting</w:t>
      </w:r>
      <w:r w:rsidR="002F1BEF">
        <w:rPr>
          <w:rFonts w:ascii="Cambria" w:hAnsi="Cambria"/>
          <w:sz w:val="24"/>
          <w:szCs w:val="24"/>
        </w:rPr>
        <w:t xml:space="preserve"> online</w:t>
      </w:r>
      <w:r w:rsidR="00650D4B">
        <w:rPr>
          <w:rFonts w:ascii="Cambria" w:hAnsi="Cambria"/>
          <w:sz w:val="24"/>
          <w:szCs w:val="24"/>
        </w:rPr>
        <w:t xml:space="preserve">, but also </w:t>
      </w:r>
      <w:r>
        <w:rPr>
          <w:rFonts w:ascii="Cambria" w:hAnsi="Cambria"/>
          <w:sz w:val="24"/>
          <w:szCs w:val="24"/>
        </w:rPr>
        <w:t xml:space="preserve">arrange for interventions </w:t>
      </w:r>
      <w:r w:rsidR="00650D4B">
        <w:rPr>
          <w:rFonts w:ascii="Cambria" w:hAnsi="Cambria"/>
          <w:sz w:val="24"/>
          <w:szCs w:val="24"/>
        </w:rPr>
        <w:t>in specific sessions</w:t>
      </w:r>
      <w:r>
        <w:rPr>
          <w:rFonts w:ascii="Cambria" w:hAnsi="Cambria"/>
          <w:sz w:val="24"/>
          <w:szCs w:val="24"/>
        </w:rPr>
        <w:t xml:space="preserve">. </w:t>
      </w:r>
      <w:r w:rsidR="002F1BEF">
        <w:rPr>
          <w:rFonts w:ascii="Cambria" w:hAnsi="Cambria"/>
          <w:sz w:val="24"/>
          <w:szCs w:val="24"/>
        </w:rPr>
        <w:t>Regarding the Call for Travel Support, which had been open until the end of June, the Secretariat reported it had receive</w:t>
      </w:r>
      <w:r w:rsidR="00441F06">
        <w:rPr>
          <w:rFonts w:ascii="Cambria" w:hAnsi="Cambria"/>
          <w:sz w:val="24"/>
          <w:szCs w:val="24"/>
        </w:rPr>
        <w:t>d</w:t>
      </w:r>
      <w:r w:rsidR="002F1BEF">
        <w:rPr>
          <w:rFonts w:ascii="Cambria" w:hAnsi="Cambria"/>
          <w:sz w:val="24"/>
          <w:szCs w:val="24"/>
        </w:rPr>
        <w:t xml:space="preserve"> more than </w:t>
      </w:r>
      <w:r w:rsidR="00650D4B">
        <w:rPr>
          <w:rFonts w:ascii="Cambria" w:hAnsi="Cambria"/>
          <w:sz w:val="24"/>
          <w:szCs w:val="24"/>
        </w:rPr>
        <w:t>800 applications</w:t>
      </w:r>
      <w:r w:rsidR="008B4CA8">
        <w:rPr>
          <w:rFonts w:ascii="Cambria" w:hAnsi="Cambria"/>
          <w:sz w:val="24"/>
          <w:szCs w:val="24"/>
        </w:rPr>
        <w:t>,</w:t>
      </w:r>
      <w:r w:rsidR="002F1BEF">
        <w:rPr>
          <w:rFonts w:ascii="Cambria" w:hAnsi="Cambria"/>
          <w:sz w:val="24"/>
          <w:szCs w:val="24"/>
        </w:rPr>
        <w:t xml:space="preserve"> </w:t>
      </w:r>
      <w:r w:rsidR="008B4CA8">
        <w:rPr>
          <w:rFonts w:ascii="Cambria" w:hAnsi="Cambria"/>
          <w:sz w:val="24"/>
          <w:szCs w:val="24"/>
        </w:rPr>
        <w:t xml:space="preserve">and </w:t>
      </w:r>
      <w:r w:rsidR="002F1BEF">
        <w:rPr>
          <w:rFonts w:ascii="Cambria" w:hAnsi="Cambria"/>
          <w:sz w:val="24"/>
          <w:szCs w:val="24"/>
        </w:rPr>
        <w:t xml:space="preserve">given this high number, it expected to have the final list </w:t>
      </w:r>
      <w:r w:rsidR="001338B8">
        <w:rPr>
          <w:rFonts w:ascii="Cambria" w:hAnsi="Cambria"/>
          <w:sz w:val="24"/>
          <w:szCs w:val="24"/>
        </w:rPr>
        <w:t>of</w:t>
      </w:r>
      <w:r w:rsidR="002F1BEF">
        <w:rPr>
          <w:rFonts w:ascii="Cambria" w:hAnsi="Cambria"/>
          <w:sz w:val="24"/>
          <w:szCs w:val="24"/>
        </w:rPr>
        <w:t xml:space="preserve"> successful candidates ready by the end of August. </w:t>
      </w:r>
      <w:r w:rsidR="001338B8">
        <w:rPr>
          <w:rFonts w:ascii="Cambria" w:hAnsi="Cambria"/>
          <w:sz w:val="24"/>
          <w:szCs w:val="24"/>
        </w:rPr>
        <w:t>Finally, Secretariat staff had attended two recent meetings of national and regional initiatives (NRIs)</w:t>
      </w:r>
      <w:r w:rsidR="008B4CA8">
        <w:rPr>
          <w:rFonts w:ascii="Cambria" w:hAnsi="Cambria"/>
          <w:sz w:val="24"/>
          <w:szCs w:val="24"/>
        </w:rPr>
        <w:t>:</w:t>
      </w:r>
      <w:r w:rsidR="001338B8">
        <w:rPr>
          <w:rFonts w:ascii="Cambria" w:hAnsi="Cambria"/>
          <w:sz w:val="24"/>
          <w:szCs w:val="24"/>
        </w:rPr>
        <w:t xml:space="preserve"> the West African IGF (WAIGF) and Asia Pacific Regional IGF (APrIGF), held respectively in Banjul, the Gambia, and </w:t>
      </w:r>
      <w:r w:rsidR="00514F7E">
        <w:rPr>
          <w:rFonts w:ascii="Cambria" w:hAnsi="Cambria"/>
          <w:sz w:val="24"/>
          <w:szCs w:val="24"/>
        </w:rPr>
        <w:t>Vladivostok</w:t>
      </w:r>
      <w:r w:rsidR="001338B8">
        <w:rPr>
          <w:rFonts w:ascii="Cambria" w:hAnsi="Cambria"/>
          <w:sz w:val="24"/>
          <w:szCs w:val="24"/>
        </w:rPr>
        <w:t xml:space="preserve">, Russia. </w:t>
      </w:r>
    </w:p>
    <w:p w:rsidR="001338B8" w:rsidRDefault="001338B8" w:rsidP="002F1BEF">
      <w:pPr>
        <w:pStyle w:val="NormalWeb"/>
        <w:spacing w:before="2" w:after="2"/>
        <w:rPr>
          <w:rFonts w:ascii="Cambria" w:hAnsi="Cambria"/>
          <w:sz w:val="24"/>
          <w:szCs w:val="24"/>
        </w:rPr>
      </w:pPr>
    </w:p>
    <w:p w:rsidR="008C3778" w:rsidRDefault="00514F7E" w:rsidP="004F08FD">
      <w:pPr>
        <w:pStyle w:val="NormalWeb"/>
        <w:spacing w:before="2" w:after="2"/>
        <w:rPr>
          <w:rFonts w:ascii="Cambria" w:hAnsi="Cambria"/>
          <w:sz w:val="24"/>
          <w:szCs w:val="24"/>
        </w:rPr>
      </w:pPr>
      <w:r>
        <w:rPr>
          <w:rFonts w:ascii="Cambria" w:hAnsi="Cambria"/>
          <w:sz w:val="24"/>
          <w:szCs w:val="24"/>
        </w:rPr>
        <w:t>4.</w:t>
      </w:r>
      <w:r>
        <w:rPr>
          <w:rFonts w:ascii="Cambria" w:hAnsi="Cambria"/>
          <w:sz w:val="24"/>
          <w:szCs w:val="24"/>
        </w:rPr>
        <w:tab/>
      </w:r>
      <w:r w:rsidR="008A5AD4">
        <w:rPr>
          <w:rFonts w:ascii="Cambria" w:hAnsi="Cambria"/>
          <w:sz w:val="24"/>
          <w:szCs w:val="24"/>
        </w:rPr>
        <w:t>Mai</w:t>
      </w:r>
      <w:r w:rsidR="00C725CD">
        <w:rPr>
          <w:rFonts w:ascii="Cambria" w:hAnsi="Cambria"/>
          <w:sz w:val="24"/>
          <w:szCs w:val="24"/>
        </w:rPr>
        <w:t xml:space="preserve">n sessions were covered at </w:t>
      </w:r>
      <w:r w:rsidR="008A5AD4">
        <w:rPr>
          <w:rFonts w:ascii="Cambria" w:hAnsi="Cambria"/>
          <w:sz w:val="24"/>
          <w:szCs w:val="24"/>
        </w:rPr>
        <w:t>length. The Chair introduced the discussion by noting planning for the</w:t>
      </w:r>
      <w:r w:rsidR="004F08FD">
        <w:rPr>
          <w:rFonts w:ascii="Cambria" w:hAnsi="Cambria"/>
          <w:sz w:val="24"/>
          <w:szCs w:val="24"/>
        </w:rPr>
        <w:t xml:space="preserve"> ten</w:t>
      </w:r>
      <w:r w:rsidR="008A5AD4">
        <w:rPr>
          <w:rFonts w:ascii="Cambria" w:hAnsi="Cambria"/>
          <w:sz w:val="24"/>
          <w:szCs w:val="24"/>
        </w:rPr>
        <w:t xml:space="preserve"> sessions was taking place largely according to schedule, with most sessions on track to have their content finalized by the beginning of September. She encouraged members</w:t>
      </w:r>
      <w:r w:rsidR="00C725CD">
        <w:rPr>
          <w:rFonts w:ascii="Cambria" w:hAnsi="Cambria"/>
          <w:sz w:val="24"/>
          <w:szCs w:val="24"/>
        </w:rPr>
        <w:t xml:space="preserve"> acting as facilitators</w:t>
      </w:r>
      <w:r w:rsidR="008A5AD4">
        <w:rPr>
          <w:rFonts w:ascii="Cambria" w:hAnsi="Cambria"/>
          <w:sz w:val="24"/>
          <w:szCs w:val="24"/>
        </w:rPr>
        <w:t xml:space="preserve"> </w:t>
      </w:r>
      <w:r w:rsidR="004F08FD">
        <w:rPr>
          <w:rFonts w:ascii="Cambria" w:hAnsi="Cambria"/>
          <w:sz w:val="24"/>
          <w:szCs w:val="24"/>
        </w:rPr>
        <w:t xml:space="preserve">to prioritize the focus and policy substance of the sessions, as well as to regularly update on the selection of their panellists and to be specific in their requests for support. </w:t>
      </w:r>
    </w:p>
    <w:p w:rsidR="004F08FD" w:rsidRDefault="004F08FD" w:rsidP="004F08FD">
      <w:pPr>
        <w:pStyle w:val="NormalWeb"/>
        <w:spacing w:before="2" w:after="2"/>
        <w:rPr>
          <w:rFonts w:ascii="Cambria" w:hAnsi="Cambria"/>
          <w:sz w:val="24"/>
          <w:szCs w:val="24"/>
        </w:rPr>
      </w:pPr>
    </w:p>
    <w:p w:rsidR="004F08FD" w:rsidRDefault="004F08FD" w:rsidP="004F08FD">
      <w:pPr>
        <w:pStyle w:val="NormalWeb"/>
        <w:spacing w:before="2" w:after="2"/>
        <w:rPr>
          <w:rFonts w:ascii="Cambria" w:hAnsi="Cambria"/>
          <w:sz w:val="24"/>
          <w:szCs w:val="24"/>
        </w:rPr>
      </w:pPr>
      <w:r>
        <w:rPr>
          <w:rFonts w:ascii="Cambria" w:hAnsi="Cambria"/>
          <w:sz w:val="24"/>
          <w:szCs w:val="24"/>
        </w:rPr>
        <w:t>5.</w:t>
      </w:r>
      <w:r>
        <w:rPr>
          <w:rFonts w:ascii="Cambria" w:hAnsi="Cambria"/>
          <w:sz w:val="24"/>
          <w:szCs w:val="24"/>
        </w:rPr>
        <w:tab/>
        <w:t>The organizers of the main session on ‘Content Governance’ reported they had met the day prior and were taking decisions on the scope of their session</w:t>
      </w:r>
      <w:r w:rsidR="001809FA">
        <w:rPr>
          <w:rFonts w:ascii="Cambria" w:hAnsi="Cambria"/>
          <w:sz w:val="24"/>
          <w:szCs w:val="24"/>
        </w:rPr>
        <w:t>. They</w:t>
      </w:r>
      <w:r>
        <w:rPr>
          <w:rFonts w:ascii="Cambria" w:hAnsi="Cambria"/>
          <w:sz w:val="24"/>
          <w:szCs w:val="24"/>
        </w:rPr>
        <w:t xml:space="preserve"> were weighing the best possib</w:t>
      </w:r>
      <w:r w:rsidR="00C725CD">
        <w:rPr>
          <w:rFonts w:ascii="Cambria" w:hAnsi="Cambria"/>
          <w:sz w:val="24"/>
          <w:szCs w:val="24"/>
        </w:rPr>
        <w:t>le options for speakers</w:t>
      </w:r>
      <w:r>
        <w:rPr>
          <w:rFonts w:ascii="Cambria" w:hAnsi="Cambria"/>
          <w:sz w:val="24"/>
          <w:szCs w:val="24"/>
        </w:rPr>
        <w:t xml:space="preserve"> in terms of having diverse viewpoints</w:t>
      </w:r>
      <w:r w:rsidR="001809FA">
        <w:rPr>
          <w:rFonts w:ascii="Cambria" w:hAnsi="Cambria"/>
          <w:sz w:val="24"/>
          <w:szCs w:val="24"/>
        </w:rPr>
        <w:t>, and remarked that technical exp</w:t>
      </w:r>
      <w:r w:rsidR="00C725CD">
        <w:rPr>
          <w:rFonts w:ascii="Cambria" w:hAnsi="Cambria"/>
          <w:sz w:val="24"/>
          <w:szCs w:val="24"/>
        </w:rPr>
        <w:t>erts were being sought</w:t>
      </w:r>
      <w:r w:rsidR="001809FA">
        <w:rPr>
          <w:rFonts w:ascii="Cambria" w:hAnsi="Cambria"/>
          <w:sz w:val="24"/>
          <w:szCs w:val="24"/>
        </w:rPr>
        <w:t xml:space="preserve">. They would also consider </w:t>
      </w:r>
      <w:r w:rsidR="001809FA">
        <w:rPr>
          <w:rFonts w:ascii="Cambria" w:hAnsi="Cambria"/>
          <w:sz w:val="24"/>
          <w:szCs w:val="24"/>
        </w:rPr>
        <w:lastRenderedPageBreak/>
        <w:t>changing the title of their session, as suggested by the Chair</w:t>
      </w:r>
      <w:r w:rsidR="00A43961">
        <w:rPr>
          <w:rFonts w:ascii="Cambria" w:hAnsi="Cambria"/>
          <w:sz w:val="24"/>
          <w:szCs w:val="24"/>
        </w:rPr>
        <w:t>, given their intended change of focus</w:t>
      </w:r>
      <w:r w:rsidR="001809FA">
        <w:rPr>
          <w:rFonts w:ascii="Cambria" w:hAnsi="Cambria"/>
          <w:sz w:val="24"/>
          <w:szCs w:val="24"/>
        </w:rPr>
        <w:t>. The organizers of the session on ‘Multidisciplinary Policy Frameworks’ shared that they had decided on a structure of the session that would divide</w:t>
      </w:r>
      <w:r w:rsidR="00A43961">
        <w:rPr>
          <w:rFonts w:ascii="Cambria" w:hAnsi="Cambria"/>
          <w:sz w:val="24"/>
          <w:szCs w:val="24"/>
        </w:rPr>
        <w:t xml:space="preserve"> it</w:t>
      </w:r>
      <w:r w:rsidR="001809FA">
        <w:rPr>
          <w:rFonts w:ascii="Cambria" w:hAnsi="Cambria"/>
          <w:sz w:val="24"/>
          <w:szCs w:val="24"/>
        </w:rPr>
        <w:t xml:space="preserve"> into two parts: one dedicated to the policy elements</w:t>
      </w:r>
      <w:r w:rsidR="00A07511">
        <w:rPr>
          <w:rFonts w:ascii="Cambria" w:hAnsi="Cambria"/>
          <w:sz w:val="24"/>
          <w:szCs w:val="24"/>
        </w:rPr>
        <w:t>,</w:t>
      </w:r>
      <w:r w:rsidR="001809FA">
        <w:rPr>
          <w:rFonts w:ascii="Cambria" w:hAnsi="Cambria"/>
          <w:sz w:val="24"/>
          <w:szCs w:val="24"/>
        </w:rPr>
        <w:t xml:space="preserve"> and most likely involving academics and intergovernmental organizations (IGOs)</w:t>
      </w:r>
      <w:r w:rsidR="00A07511">
        <w:rPr>
          <w:rFonts w:ascii="Cambria" w:hAnsi="Cambria"/>
          <w:sz w:val="24"/>
          <w:szCs w:val="24"/>
        </w:rPr>
        <w:t>,</w:t>
      </w:r>
      <w:r w:rsidR="001809FA">
        <w:rPr>
          <w:rFonts w:ascii="Cambria" w:hAnsi="Cambria"/>
          <w:sz w:val="24"/>
          <w:szCs w:val="24"/>
        </w:rPr>
        <w:t xml:space="preserve"> and a second part with concrete cases where the policy elements were being applied, demonstrating multidisciplinary policymaking in action. The ‘Digital Governance &amp; Trade’ session, which had sent an update in writing, was requested to appoint a second co-facilitator, as all main sessions should in principle have two. </w:t>
      </w:r>
      <w:r w:rsidR="008C6A36">
        <w:rPr>
          <w:rFonts w:ascii="Cambria" w:hAnsi="Cambria"/>
          <w:sz w:val="24"/>
          <w:szCs w:val="24"/>
        </w:rPr>
        <w:t xml:space="preserve">The facilitators for the session on ‘Human Rights and Ethics’ reported positive progress and that </w:t>
      </w:r>
      <w:r w:rsidR="00DF0BE6">
        <w:rPr>
          <w:rFonts w:ascii="Cambria" w:hAnsi="Cambria"/>
          <w:sz w:val="24"/>
          <w:szCs w:val="24"/>
        </w:rPr>
        <w:t>they were</w:t>
      </w:r>
      <w:r w:rsidR="008C6A36">
        <w:rPr>
          <w:rFonts w:ascii="Cambria" w:hAnsi="Cambria"/>
          <w:sz w:val="24"/>
          <w:szCs w:val="24"/>
        </w:rPr>
        <w:t xml:space="preserve"> considering using the same moderator of the human rig</w:t>
      </w:r>
      <w:r w:rsidR="00DF0BE6">
        <w:rPr>
          <w:rFonts w:ascii="Cambria" w:hAnsi="Cambria"/>
          <w:sz w:val="24"/>
          <w:szCs w:val="24"/>
        </w:rPr>
        <w:t>hts-focused main session as in</w:t>
      </w:r>
      <w:r w:rsidR="008C6A36">
        <w:rPr>
          <w:rFonts w:ascii="Cambria" w:hAnsi="Cambria"/>
          <w:sz w:val="24"/>
          <w:szCs w:val="24"/>
        </w:rPr>
        <w:t xml:space="preserve"> last year’</w:t>
      </w:r>
      <w:r w:rsidR="00DF0BE6">
        <w:rPr>
          <w:rFonts w:ascii="Cambria" w:hAnsi="Cambria"/>
          <w:sz w:val="24"/>
          <w:szCs w:val="24"/>
        </w:rPr>
        <w:t xml:space="preserve">s IGF, given </w:t>
      </w:r>
      <w:r w:rsidR="008C6A36">
        <w:rPr>
          <w:rFonts w:ascii="Cambria" w:hAnsi="Cambria"/>
          <w:sz w:val="24"/>
          <w:szCs w:val="24"/>
        </w:rPr>
        <w:t>th</w:t>
      </w:r>
      <w:r w:rsidR="00A43961">
        <w:rPr>
          <w:rFonts w:ascii="Cambria" w:hAnsi="Cambria"/>
          <w:sz w:val="24"/>
          <w:szCs w:val="24"/>
        </w:rPr>
        <w:t>at</w:t>
      </w:r>
      <w:r w:rsidR="008C6A36">
        <w:rPr>
          <w:rFonts w:ascii="Cambria" w:hAnsi="Cambria"/>
          <w:sz w:val="24"/>
          <w:szCs w:val="24"/>
        </w:rPr>
        <w:t xml:space="preserve"> had worked really well</w:t>
      </w:r>
      <w:r w:rsidR="00A43961">
        <w:rPr>
          <w:rFonts w:ascii="Cambria" w:hAnsi="Cambria"/>
          <w:sz w:val="24"/>
          <w:szCs w:val="24"/>
        </w:rPr>
        <w:t>, while recognizing the importance of bringing in new voices</w:t>
      </w:r>
      <w:r w:rsidR="008C6A36">
        <w:rPr>
          <w:rFonts w:ascii="Cambria" w:hAnsi="Cambria"/>
          <w:sz w:val="24"/>
          <w:szCs w:val="24"/>
        </w:rPr>
        <w:t xml:space="preserve">. </w:t>
      </w:r>
      <w:r w:rsidR="00A07511">
        <w:rPr>
          <w:rFonts w:ascii="Cambria" w:hAnsi="Cambria"/>
          <w:sz w:val="24"/>
          <w:szCs w:val="24"/>
        </w:rPr>
        <w:t>A short update was also given on the ‘Internet of Things (IoT) and Cybersecurity’ main session, which was refining the sco</w:t>
      </w:r>
      <w:r w:rsidR="00B9152E">
        <w:rPr>
          <w:rFonts w:ascii="Cambria" w:hAnsi="Cambria"/>
          <w:sz w:val="24"/>
          <w:szCs w:val="24"/>
        </w:rPr>
        <w:t>pe of its programme</w:t>
      </w:r>
      <w:r w:rsidR="00A07511">
        <w:rPr>
          <w:rFonts w:ascii="Cambria" w:hAnsi="Cambria"/>
          <w:sz w:val="24"/>
          <w:szCs w:val="24"/>
        </w:rPr>
        <w:t xml:space="preserve"> and deciding on a final title. </w:t>
      </w:r>
    </w:p>
    <w:p w:rsidR="008C3778" w:rsidRDefault="004F08FD" w:rsidP="00D91AE2">
      <w:pPr>
        <w:pStyle w:val="NormalWeb"/>
        <w:spacing w:before="2" w:after="2"/>
        <w:rPr>
          <w:rFonts w:ascii="Cambria" w:hAnsi="Cambria"/>
          <w:sz w:val="24"/>
          <w:szCs w:val="24"/>
        </w:rPr>
      </w:pPr>
      <w:r>
        <w:rPr>
          <w:rFonts w:ascii="Cambria" w:hAnsi="Cambria"/>
          <w:sz w:val="24"/>
          <w:szCs w:val="24"/>
        </w:rPr>
        <w:t xml:space="preserve"> </w:t>
      </w:r>
    </w:p>
    <w:p w:rsidR="008C3778" w:rsidRDefault="00C725CD" w:rsidP="00B9152E">
      <w:pPr>
        <w:pStyle w:val="NormalWeb"/>
        <w:spacing w:before="2" w:after="2"/>
        <w:rPr>
          <w:rFonts w:ascii="Cambria" w:hAnsi="Cambria"/>
          <w:sz w:val="24"/>
          <w:szCs w:val="24"/>
        </w:rPr>
      </w:pPr>
      <w:r>
        <w:rPr>
          <w:rFonts w:ascii="Cambria" w:hAnsi="Cambria"/>
          <w:sz w:val="24"/>
          <w:szCs w:val="24"/>
        </w:rPr>
        <w:t>6.</w:t>
      </w:r>
      <w:r>
        <w:rPr>
          <w:rFonts w:ascii="Cambria" w:hAnsi="Cambria"/>
          <w:sz w:val="24"/>
          <w:szCs w:val="24"/>
        </w:rPr>
        <w:tab/>
        <w:t xml:space="preserve">Further </w:t>
      </w:r>
      <w:r w:rsidR="00B57705">
        <w:rPr>
          <w:rFonts w:ascii="Cambria" w:hAnsi="Cambria"/>
          <w:sz w:val="24"/>
          <w:szCs w:val="24"/>
        </w:rPr>
        <w:t xml:space="preserve">updates were given on the remaining sessions. </w:t>
      </w:r>
      <w:r w:rsidR="00370B86">
        <w:rPr>
          <w:rFonts w:ascii="Cambria" w:hAnsi="Cambria"/>
          <w:sz w:val="24"/>
          <w:szCs w:val="24"/>
        </w:rPr>
        <w:t xml:space="preserve">The session on ‘Sustainable Development Goals (SDGs) in the Digital Age’ was actively developing a draft, although it was not ready to share with the rest of </w:t>
      </w:r>
      <w:r w:rsidR="00045703">
        <w:rPr>
          <w:rFonts w:ascii="Cambria" w:hAnsi="Cambria"/>
          <w:sz w:val="24"/>
          <w:szCs w:val="24"/>
        </w:rPr>
        <w:t xml:space="preserve">the MAG as of </w:t>
      </w:r>
      <w:r w:rsidR="00370B86">
        <w:rPr>
          <w:rFonts w:ascii="Cambria" w:hAnsi="Cambria"/>
          <w:sz w:val="24"/>
          <w:szCs w:val="24"/>
        </w:rPr>
        <w:t xml:space="preserve">yet. </w:t>
      </w:r>
      <w:r w:rsidR="00045703">
        <w:rPr>
          <w:rFonts w:ascii="Cambria" w:hAnsi="Cambria"/>
          <w:sz w:val="24"/>
          <w:szCs w:val="24"/>
        </w:rPr>
        <w:t>I</w:t>
      </w:r>
      <w:r w:rsidR="00B9152E">
        <w:rPr>
          <w:rFonts w:ascii="Cambria" w:hAnsi="Cambria"/>
          <w:sz w:val="24"/>
          <w:szCs w:val="24"/>
        </w:rPr>
        <w:t xml:space="preserve">n connection with this, it </w:t>
      </w:r>
      <w:r w:rsidR="00370B86">
        <w:rPr>
          <w:rFonts w:ascii="Cambria" w:hAnsi="Cambria"/>
          <w:sz w:val="24"/>
          <w:szCs w:val="24"/>
        </w:rPr>
        <w:t>was mentioned</w:t>
      </w:r>
      <w:r w:rsidR="00650D4B">
        <w:rPr>
          <w:rFonts w:ascii="Cambria" w:hAnsi="Cambria"/>
          <w:sz w:val="24"/>
          <w:szCs w:val="24"/>
        </w:rPr>
        <w:t xml:space="preserve"> </w:t>
      </w:r>
      <w:r w:rsidR="00370B86">
        <w:rPr>
          <w:rFonts w:ascii="Cambria" w:hAnsi="Cambria"/>
          <w:sz w:val="24"/>
          <w:szCs w:val="24"/>
        </w:rPr>
        <w:t xml:space="preserve">that </w:t>
      </w:r>
      <w:r w:rsidR="00045703">
        <w:rPr>
          <w:rFonts w:ascii="Cambria" w:hAnsi="Cambria"/>
          <w:sz w:val="24"/>
          <w:szCs w:val="24"/>
        </w:rPr>
        <w:t xml:space="preserve">since </w:t>
      </w:r>
      <w:r w:rsidR="00370B86">
        <w:rPr>
          <w:rFonts w:ascii="Cambria" w:hAnsi="Cambria"/>
          <w:sz w:val="24"/>
          <w:szCs w:val="24"/>
        </w:rPr>
        <w:t xml:space="preserve">Dynamic Coalitions (DCs) </w:t>
      </w:r>
      <w:r w:rsidR="00045703">
        <w:rPr>
          <w:rFonts w:ascii="Cambria" w:hAnsi="Cambria"/>
          <w:sz w:val="24"/>
          <w:szCs w:val="24"/>
        </w:rPr>
        <w:t xml:space="preserve">were </w:t>
      </w:r>
      <w:r w:rsidR="00650D4B">
        <w:rPr>
          <w:rFonts w:ascii="Cambria" w:hAnsi="Cambria"/>
          <w:sz w:val="24"/>
          <w:szCs w:val="24"/>
        </w:rPr>
        <w:t>organ</w:t>
      </w:r>
      <w:r w:rsidR="00370B86">
        <w:rPr>
          <w:rFonts w:ascii="Cambria" w:hAnsi="Cambria"/>
          <w:sz w:val="24"/>
          <w:szCs w:val="24"/>
        </w:rPr>
        <w:t xml:space="preserve">izing an SDGs-focused main session, and </w:t>
      </w:r>
      <w:r w:rsidR="00650D4B">
        <w:rPr>
          <w:rFonts w:ascii="Cambria" w:hAnsi="Cambria"/>
          <w:sz w:val="24"/>
          <w:szCs w:val="24"/>
        </w:rPr>
        <w:t xml:space="preserve">since </w:t>
      </w:r>
      <w:r w:rsidR="00370B86">
        <w:rPr>
          <w:rFonts w:ascii="Cambria" w:hAnsi="Cambria"/>
          <w:sz w:val="24"/>
          <w:szCs w:val="24"/>
        </w:rPr>
        <w:t xml:space="preserve">the Digital Trade </w:t>
      </w:r>
      <w:r w:rsidR="00045703">
        <w:rPr>
          <w:rFonts w:ascii="Cambria" w:hAnsi="Cambria"/>
          <w:sz w:val="24"/>
          <w:szCs w:val="24"/>
        </w:rPr>
        <w:t>session would</w:t>
      </w:r>
      <w:r w:rsidR="00370B86">
        <w:rPr>
          <w:rFonts w:ascii="Cambria" w:hAnsi="Cambria"/>
          <w:sz w:val="24"/>
          <w:szCs w:val="24"/>
        </w:rPr>
        <w:t xml:space="preserve"> </w:t>
      </w:r>
      <w:r w:rsidR="00650D4B">
        <w:rPr>
          <w:rFonts w:ascii="Cambria" w:hAnsi="Cambria"/>
          <w:sz w:val="24"/>
          <w:szCs w:val="24"/>
        </w:rPr>
        <w:t xml:space="preserve">also </w:t>
      </w:r>
      <w:r w:rsidR="00370B86">
        <w:rPr>
          <w:rFonts w:ascii="Cambria" w:hAnsi="Cambria"/>
          <w:sz w:val="24"/>
          <w:szCs w:val="24"/>
        </w:rPr>
        <w:t xml:space="preserve">most likely </w:t>
      </w:r>
      <w:r w:rsidR="00045703">
        <w:rPr>
          <w:rFonts w:ascii="Cambria" w:hAnsi="Cambria"/>
          <w:sz w:val="24"/>
          <w:szCs w:val="24"/>
        </w:rPr>
        <w:t>incorporate</w:t>
      </w:r>
      <w:r w:rsidR="00370B86">
        <w:rPr>
          <w:rFonts w:ascii="Cambria" w:hAnsi="Cambria"/>
          <w:sz w:val="24"/>
          <w:szCs w:val="24"/>
        </w:rPr>
        <w:t xml:space="preserve"> SDG elements into its programme, the</w:t>
      </w:r>
      <w:r w:rsidR="00B9152E">
        <w:rPr>
          <w:rFonts w:ascii="Cambria" w:hAnsi="Cambria"/>
          <w:sz w:val="24"/>
          <w:szCs w:val="24"/>
        </w:rPr>
        <w:t xml:space="preserve"> sets of organizers </w:t>
      </w:r>
      <w:r w:rsidR="00370B86">
        <w:rPr>
          <w:rFonts w:ascii="Cambria" w:hAnsi="Cambria"/>
          <w:sz w:val="24"/>
          <w:szCs w:val="24"/>
        </w:rPr>
        <w:t xml:space="preserve">should </w:t>
      </w:r>
      <w:r w:rsidR="00045703">
        <w:rPr>
          <w:rFonts w:ascii="Cambria" w:hAnsi="Cambria"/>
          <w:sz w:val="24"/>
          <w:szCs w:val="24"/>
        </w:rPr>
        <w:t xml:space="preserve">take care to work together and ensure the </w:t>
      </w:r>
      <w:r w:rsidR="00370B86">
        <w:rPr>
          <w:rFonts w:ascii="Cambria" w:hAnsi="Cambria"/>
          <w:sz w:val="24"/>
          <w:szCs w:val="24"/>
        </w:rPr>
        <w:t xml:space="preserve">contents are complementary. </w:t>
      </w:r>
      <w:r w:rsidR="00650D4B">
        <w:rPr>
          <w:rFonts w:ascii="Cambria" w:hAnsi="Cambria"/>
          <w:sz w:val="24"/>
          <w:szCs w:val="24"/>
        </w:rPr>
        <w:t>Next, t</w:t>
      </w:r>
      <w:r w:rsidR="00045703">
        <w:rPr>
          <w:rFonts w:ascii="Cambria" w:hAnsi="Cambria"/>
          <w:sz w:val="24"/>
          <w:szCs w:val="24"/>
        </w:rPr>
        <w:t>he representative of the German Government, as organizer of the ‘Legislative Main Session’, reported th</w:t>
      </w:r>
      <w:r w:rsidR="00B9152E">
        <w:rPr>
          <w:rFonts w:ascii="Cambria" w:hAnsi="Cambria"/>
          <w:sz w:val="24"/>
          <w:szCs w:val="24"/>
        </w:rPr>
        <w:t xml:space="preserve">at international parliamentarians </w:t>
      </w:r>
      <w:r w:rsidR="00045703">
        <w:rPr>
          <w:rFonts w:ascii="Cambria" w:hAnsi="Cambria"/>
          <w:sz w:val="24"/>
          <w:szCs w:val="24"/>
        </w:rPr>
        <w:t>had all now been invited</w:t>
      </w:r>
      <w:r w:rsidR="005E3A8E">
        <w:rPr>
          <w:rFonts w:ascii="Cambria" w:hAnsi="Cambria"/>
          <w:sz w:val="24"/>
          <w:szCs w:val="24"/>
        </w:rPr>
        <w:t>,</w:t>
      </w:r>
      <w:r w:rsidR="00045703">
        <w:rPr>
          <w:rFonts w:ascii="Cambria" w:hAnsi="Cambria"/>
          <w:sz w:val="24"/>
          <w:szCs w:val="24"/>
        </w:rPr>
        <w:t xml:space="preserve"> with details on confirmed participants expected to be available in a few weeks’ time. </w:t>
      </w:r>
      <w:r w:rsidR="00650D4B">
        <w:rPr>
          <w:rFonts w:ascii="Cambria" w:hAnsi="Cambria"/>
          <w:sz w:val="24"/>
          <w:szCs w:val="24"/>
        </w:rPr>
        <w:t>Travel s</w:t>
      </w:r>
      <w:r w:rsidR="005E3A8E">
        <w:rPr>
          <w:rFonts w:ascii="Cambria" w:hAnsi="Cambria"/>
          <w:sz w:val="24"/>
          <w:szCs w:val="24"/>
        </w:rPr>
        <w:t xml:space="preserve">upport for </w:t>
      </w:r>
      <w:r w:rsidR="00B9152E">
        <w:rPr>
          <w:rFonts w:ascii="Cambria" w:hAnsi="Cambria"/>
          <w:sz w:val="24"/>
          <w:szCs w:val="24"/>
        </w:rPr>
        <w:t xml:space="preserve">the </w:t>
      </w:r>
      <w:r w:rsidR="005E3A8E">
        <w:rPr>
          <w:rFonts w:ascii="Cambria" w:hAnsi="Cambria"/>
          <w:sz w:val="24"/>
          <w:szCs w:val="24"/>
        </w:rPr>
        <w:t>parliamentarians from de</w:t>
      </w:r>
      <w:r w:rsidR="00650D4B">
        <w:rPr>
          <w:rFonts w:ascii="Cambria" w:hAnsi="Cambria"/>
          <w:sz w:val="24"/>
          <w:szCs w:val="24"/>
        </w:rPr>
        <w:t>veloping countries, members</w:t>
      </w:r>
      <w:r w:rsidR="005E3A8E">
        <w:rPr>
          <w:rFonts w:ascii="Cambria" w:hAnsi="Cambria"/>
          <w:sz w:val="24"/>
          <w:szCs w:val="24"/>
        </w:rPr>
        <w:t xml:space="preserve"> heard, could be arranged through the Secretariat. The </w:t>
      </w:r>
      <w:r w:rsidR="00650D4B">
        <w:rPr>
          <w:rFonts w:ascii="Cambria" w:hAnsi="Cambria"/>
          <w:sz w:val="24"/>
          <w:szCs w:val="24"/>
        </w:rPr>
        <w:t xml:space="preserve">Chair informed that the </w:t>
      </w:r>
      <w:r w:rsidR="005E3A8E">
        <w:rPr>
          <w:rFonts w:ascii="Cambria" w:hAnsi="Cambria"/>
          <w:sz w:val="24"/>
          <w:szCs w:val="24"/>
        </w:rPr>
        <w:t xml:space="preserve">‘Digital Cooperation and Internet Governance’ session (formerly known as the ‘Frontier Issues’ </w:t>
      </w:r>
      <w:r w:rsidR="00FD473A">
        <w:rPr>
          <w:rFonts w:ascii="Cambria" w:hAnsi="Cambria"/>
          <w:sz w:val="24"/>
          <w:szCs w:val="24"/>
        </w:rPr>
        <w:t>session)</w:t>
      </w:r>
      <w:r w:rsidR="00650D4B">
        <w:rPr>
          <w:rFonts w:ascii="Cambria" w:hAnsi="Cambria"/>
          <w:sz w:val="24"/>
          <w:szCs w:val="24"/>
        </w:rPr>
        <w:t xml:space="preserve"> </w:t>
      </w:r>
      <w:r w:rsidR="005E3A8E">
        <w:rPr>
          <w:rFonts w:ascii="Cambria" w:hAnsi="Cambria"/>
          <w:sz w:val="24"/>
          <w:szCs w:val="24"/>
        </w:rPr>
        <w:t xml:space="preserve">would be organized by the Secretariat and MAG Chair, in </w:t>
      </w:r>
      <w:r w:rsidR="0054065E">
        <w:rPr>
          <w:rFonts w:ascii="Cambria" w:hAnsi="Cambria"/>
          <w:sz w:val="24"/>
          <w:szCs w:val="24"/>
        </w:rPr>
        <w:t xml:space="preserve">close </w:t>
      </w:r>
      <w:r w:rsidR="005E3A8E">
        <w:rPr>
          <w:rFonts w:ascii="Cambria" w:hAnsi="Cambria"/>
          <w:sz w:val="24"/>
          <w:szCs w:val="24"/>
        </w:rPr>
        <w:t>collaboration with t</w:t>
      </w:r>
      <w:r w:rsidR="00650D4B">
        <w:rPr>
          <w:rFonts w:ascii="Cambria" w:hAnsi="Cambria"/>
          <w:sz w:val="24"/>
          <w:szCs w:val="24"/>
        </w:rPr>
        <w:t>he German host</w:t>
      </w:r>
      <w:r w:rsidR="005E3A8E">
        <w:rPr>
          <w:rFonts w:ascii="Cambria" w:hAnsi="Cambria"/>
          <w:sz w:val="24"/>
          <w:szCs w:val="24"/>
        </w:rPr>
        <w:t>. The session would serve as a platform for discussing the HLPDC report and draw from the synthesis of comments on the report’s fifth recommendation</w:t>
      </w:r>
      <w:r w:rsidR="00650D4B">
        <w:rPr>
          <w:rFonts w:ascii="Cambria" w:hAnsi="Cambria"/>
          <w:sz w:val="24"/>
          <w:szCs w:val="24"/>
        </w:rPr>
        <w:t>, as referenced earlier in the call</w:t>
      </w:r>
      <w:r w:rsidR="005E3A8E">
        <w:rPr>
          <w:rFonts w:ascii="Cambria" w:hAnsi="Cambria"/>
          <w:sz w:val="24"/>
          <w:szCs w:val="24"/>
        </w:rPr>
        <w:t xml:space="preserve">. </w:t>
      </w:r>
      <w:r w:rsidR="00FD473A">
        <w:rPr>
          <w:rFonts w:ascii="Cambria" w:hAnsi="Cambria"/>
          <w:sz w:val="24"/>
          <w:szCs w:val="24"/>
        </w:rPr>
        <w:t>Finally, short updates were given on the main sessions organized by the NRI and DC communities</w:t>
      </w:r>
      <w:r w:rsidR="00650D4B">
        <w:rPr>
          <w:rFonts w:ascii="Cambria" w:hAnsi="Cambria"/>
          <w:sz w:val="24"/>
          <w:szCs w:val="24"/>
        </w:rPr>
        <w:t xml:space="preserve">, with the DCs facilitator </w:t>
      </w:r>
      <w:r w:rsidR="00B9152E">
        <w:rPr>
          <w:rFonts w:ascii="Cambria" w:hAnsi="Cambria"/>
          <w:sz w:val="24"/>
          <w:szCs w:val="24"/>
        </w:rPr>
        <w:t>sharing that their title had been more or less agreed on, and that they would be happy to coordinate with the other SDGs-focused sessions.</w:t>
      </w:r>
    </w:p>
    <w:p w:rsidR="00B9152E" w:rsidRDefault="00B9152E" w:rsidP="00B9152E">
      <w:pPr>
        <w:pStyle w:val="NormalWeb"/>
        <w:spacing w:before="2" w:after="2"/>
        <w:rPr>
          <w:rFonts w:ascii="Cambria" w:hAnsi="Cambria"/>
          <w:sz w:val="24"/>
          <w:szCs w:val="24"/>
        </w:rPr>
      </w:pPr>
    </w:p>
    <w:p w:rsidR="00B9152E" w:rsidRDefault="00B9152E" w:rsidP="00C117FB">
      <w:pPr>
        <w:pStyle w:val="NormalWeb"/>
        <w:spacing w:before="2" w:after="2"/>
        <w:rPr>
          <w:rFonts w:ascii="Cambria" w:hAnsi="Cambria"/>
          <w:sz w:val="24"/>
          <w:szCs w:val="24"/>
        </w:rPr>
      </w:pPr>
      <w:r>
        <w:rPr>
          <w:rFonts w:ascii="Cambria" w:hAnsi="Cambria"/>
          <w:sz w:val="24"/>
          <w:szCs w:val="24"/>
        </w:rPr>
        <w:t>7.</w:t>
      </w:r>
      <w:r>
        <w:rPr>
          <w:rFonts w:ascii="Cambria" w:hAnsi="Cambria"/>
          <w:sz w:val="24"/>
          <w:szCs w:val="24"/>
        </w:rPr>
        <w:tab/>
        <w:t xml:space="preserve">The call ended </w:t>
      </w:r>
      <w:r w:rsidR="00C117FB">
        <w:rPr>
          <w:rFonts w:ascii="Cambria" w:hAnsi="Cambria"/>
          <w:sz w:val="24"/>
          <w:szCs w:val="24"/>
        </w:rPr>
        <w:t xml:space="preserve">with a short overview of proposals for introductory and concluding sessions, scheduled in the programme </w:t>
      </w:r>
      <w:r w:rsidR="0054065E">
        <w:rPr>
          <w:rFonts w:ascii="Cambria" w:hAnsi="Cambria"/>
          <w:sz w:val="24"/>
          <w:szCs w:val="24"/>
        </w:rPr>
        <w:t xml:space="preserve">to open and close each </w:t>
      </w:r>
      <w:r w:rsidR="00C117FB">
        <w:rPr>
          <w:rFonts w:ascii="Cambria" w:hAnsi="Cambria"/>
          <w:sz w:val="24"/>
          <w:szCs w:val="24"/>
        </w:rPr>
        <w:t>of the thematic tracks. For the introductory sessions, it was said that one or more compelling speakers per track, not necessarily experts, could be used to draw participants into the themes; the concluding sessions, on their part, would need to be tightly coordinated with the IGF’s overall reporting mechanisms in order to facilitate ‘reporting out’ on each track. It was agreed members would review the written proposals in detail before taking up this discussion again in the next virtual meeting. A newcomers programme, still in formation, was very briefly touched on, with a discussion foreseen in the next meeting on a first-ever ‘IGF for Beginners’ main session scheduled on Day 1.</w:t>
      </w:r>
    </w:p>
    <w:p w:rsidR="00C117FB" w:rsidRDefault="00C117FB" w:rsidP="00B9152E">
      <w:pPr>
        <w:pStyle w:val="NormalWeb"/>
        <w:spacing w:before="2" w:after="2"/>
        <w:rPr>
          <w:rFonts w:ascii="Cambria" w:hAnsi="Cambria"/>
          <w:sz w:val="24"/>
          <w:szCs w:val="24"/>
        </w:rPr>
      </w:pPr>
    </w:p>
    <w:p w:rsidR="00C117FB" w:rsidRDefault="00C117FB" w:rsidP="00C2594E">
      <w:pPr>
        <w:pStyle w:val="NormalWeb"/>
        <w:spacing w:before="2" w:after="2"/>
        <w:rPr>
          <w:rFonts w:ascii="Cambria" w:hAnsi="Cambria"/>
          <w:sz w:val="24"/>
          <w:szCs w:val="24"/>
        </w:rPr>
      </w:pPr>
      <w:r>
        <w:rPr>
          <w:rFonts w:ascii="Cambria" w:hAnsi="Cambria"/>
          <w:sz w:val="24"/>
          <w:szCs w:val="24"/>
        </w:rPr>
        <w:t>8.</w:t>
      </w:r>
      <w:r>
        <w:rPr>
          <w:rFonts w:ascii="Cambria" w:hAnsi="Cambria"/>
          <w:sz w:val="24"/>
          <w:szCs w:val="24"/>
        </w:rPr>
        <w:tab/>
        <w:t>The next virtual meeting of the MAG is scheduled for Wednesday 14 August, 20</w:t>
      </w:r>
      <w:r w:rsidR="00C2594E">
        <w:rPr>
          <w:rFonts w:ascii="Cambria" w:hAnsi="Cambria"/>
          <w:sz w:val="24"/>
          <w:szCs w:val="24"/>
        </w:rPr>
        <w:t>:</w:t>
      </w:r>
      <w:r>
        <w:rPr>
          <w:rFonts w:ascii="Cambria" w:hAnsi="Cambria"/>
          <w:sz w:val="24"/>
          <w:szCs w:val="24"/>
        </w:rPr>
        <w:t xml:space="preserve">00 UTC, per the </w:t>
      </w:r>
      <w:hyperlink r:id="rId9" w:history="1">
        <w:r w:rsidRPr="00D612DC">
          <w:rPr>
            <w:rStyle w:val="Hyperlink"/>
            <w:rFonts w:ascii="Cambria" w:hAnsi="Cambria"/>
            <w:sz w:val="24"/>
            <w:szCs w:val="24"/>
          </w:rPr>
          <w:t>calendar</w:t>
        </w:r>
      </w:hyperlink>
      <w:r>
        <w:rPr>
          <w:rFonts w:ascii="Cambria" w:hAnsi="Cambria"/>
          <w:sz w:val="24"/>
          <w:szCs w:val="24"/>
        </w:rPr>
        <w:t xml:space="preserve">. </w:t>
      </w:r>
    </w:p>
    <w:p w:rsidR="00792972" w:rsidRPr="00B57312" w:rsidRDefault="00792972" w:rsidP="00792972">
      <w:pPr>
        <w:spacing w:beforeLines="1" w:before="2" w:afterLines="1" w:after="2"/>
        <w:jc w:val="center"/>
        <w:outlineLvl w:val="0"/>
        <w:rPr>
          <w:b/>
          <w:u w:val="single"/>
        </w:rPr>
      </w:pPr>
      <w:bookmarkStart w:id="0" w:name="_GoBack"/>
      <w:bookmarkEnd w:id="0"/>
      <w:r w:rsidRPr="00B56DF6">
        <w:rPr>
          <w:b/>
          <w:u w:val="single"/>
        </w:rPr>
        <w:lastRenderedPageBreak/>
        <w:t>Annex I</w:t>
      </w:r>
    </w:p>
    <w:p w:rsidR="00A42691" w:rsidRPr="00A42691" w:rsidRDefault="00792972" w:rsidP="00A42691">
      <w:pPr>
        <w:pStyle w:val="PlainText"/>
        <w:spacing w:before="2" w:after="2"/>
        <w:jc w:val="center"/>
        <w:rPr>
          <w:rFonts w:ascii="Cambria" w:hAnsi="Cambria" w:cs="Calibri"/>
          <w:b/>
          <w:bCs/>
          <w:color w:val="000000"/>
          <w:szCs w:val="22"/>
        </w:rPr>
      </w:pPr>
      <w:r w:rsidRPr="00FB4044">
        <w:rPr>
          <w:rFonts w:ascii="Cambria" w:eastAsia="+mn-ea" w:hAnsi="Cambria" w:cs="+mn-cs"/>
          <w:color w:val="000000"/>
          <w:kern w:val="24"/>
          <w:sz w:val="20"/>
          <w:szCs w:val="20"/>
        </w:rPr>
        <w:br/>
      </w:r>
      <w:r w:rsidR="00A42691" w:rsidRPr="00A42691">
        <w:rPr>
          <w:rFonts w:ascii="Cambria" w:hAnsi="Cambria" w:cs="Calibri"/>
          <w:b/>
          <w:bCs/>
          <w:color w:val="000000"/>
          <w:szCs w:val="22"/>
        </w:rPr>
        <w:t xml:space="preserve">Draft Agenda </w:t>
      </w:r>
    </w:p>
    <w:p w:rsidR="00A42691" w:rsidRPr="00A42691" w:rsidRDefault="00A42691" w:rsidP="00A42691">
      <w:pPr>
        <w:pStyle w:val="PlainText"/>
        <w:spacing w:before="2" w:after="2"/>
        <w:jc w:val="center"/>
        <w:rPr>
          <w:rFonts w:ascii="Cambria" w:hAnsi="Cambria" w:cs="Calibri"/>
          <w:b/>
          <w:bCs/>
          <w:color w:val="000000"/>
          <w:szCs w:val="22"/>
        </w:rPr>
      </w:pPr>
      <w:r w:rsidRPr="00A42691">
        <w:rPr>
          <w:rFonts w:ascii="Cambria" w:hAnsi="Cambria" w:cs="Calibri"/>
          <w:b/>
          <w:bCs/>
          <w:color w:val="000000"/>
          <w:szCs w:val="22"/>
        </w:rPr>
        <w:t xml:space="preserve">IGF 2019 MAG Virtual Meeting </w:t>
      </w:r>
      <w:r w:rsidR="00F7719C">
        <w:rPr>
          <w:rFonts w:ascii="Cambria" w:hAnsi="Cambria" w:cs="Calibri"/>
          <w:b/>
          <w:bCs/>
          <w:color w:val="000000"/>
          <w:szCs w:val="22"/>
        </w:rPr>
        <w:t>XIII</w:t>
      </w:r>
    </w:p>
    <w:p w:rsidR="00A42691" w:rsidRDefault="00F7719C" w:rsidP="00A42691">
      <w:pPr>
        <w:pStyle w:val="PlainText"/>
        <w:spacing w:before="2" w:after="2"/>
        <w:jc w:val="center"/>
        <w:rPr>
          <w:rFonts w:ascii="Cambria" w:hAnsi="Cambria" w:cs="Calibri"/>
          <w:b/>
          <w:bCs/>
          <w:color w:val="000000"/>
          <w:szCs w:val="22"/>
        </w:rPr>
      </w:pPr>
      <w:r>
        <w:rPr>
          <w:rFonts w:ascii="Cambria" w:hAnsi="Cambria" w:cs="Calibri"/>
          <w:b/>
          <w:bCs/>
          <w:color w:val="000000"/>
          <w:szCs w:val="22"/>
        </w:rPr>
        <w:t>Wednesday, July 31, 2019. 13</w:t>
      </w:r>
      <w:r w:rsidR="00A42691" w:rsidRPr="00A42691">
        <w:rPr>
          <w:rFonts w:ascii="Cambria" w:hAnsi="Cambria" w:cs="Calibri"/>
          <w:b/>
          <w:bCs/>
          <w:color w:val="000000"/>
          <w:szCs w:val="22"/>
        </w:rPr>
        <w:t>:00 UTC</w:t>
      </w:r>
    </w:p>
    <w:p w:rsidR="00A42691" w:rsidRPr="00A42691" w:rsidRDefault="00A42691" w:rsidP="00F7719C">
      <w:pPr>
        <w:pStyle w:val="PlainText"/>
        <w:spacing w:before="2" w:after="2"/>
        <w:rPr>
          <w:rFonts w:ascii="Cambria" w:hAnsi="Cambria" w:cs="Calibri"/>
          <w:b/>
          <w:bCs/>
          <w:color w:val="000000"/>
          <w:szCs w:val="22"/>
        </w:rPr>
      </w:pPr>
    </w:p>
    <w:p w:rsidR="00A42691" w:rsidRPr="00A42691" w:rsidRDefault="00A42691" w:rsidP="00F7719C">
      <w:pPr>
        <w:pStyle w:val="PlainText"/>
        <w:spacing w:before="2" w:after="2"/>
        <w:rPr>
          <w:rFonts w:ascii="Cambria" w:hAnsi="Cambria" w:cs="Calibri"/>
          <w:color w:val="000000"/>
          <w:szCs w:val="22"/>
        </w:rPr>
      </w:pPr>
      <w:r w:rsidRPr="00A42691">
        <w:rPr>
          <w:rFonts w:ascii="Cambria" w:hAnsi="Cambria" w:cs="Calibri"/>
          <w:color w:val="000000"/>
          <w:szCs w:val="22"/>
        </w:rPr>
        <w:t xml:space="preserve"> </w:t>
      </w:r>
    </w:p>
    <w:p w:rsidR="00F7719C" w:rsidRPr="00F7719C" w:rsidRDefault="00F7719C" w:rsidP="00F7719C">
      <w:pPr>
        <w:numPr>
          <w:ilvl w:val="0"/>
          <w:numId w:val="1"/>
        </w:numPr>
        <w:spacing w:beforeLines="1" w:before="2" w:afterLines="1" w:after="2"/>
        <w:rPr>
          <w:rFonts w:eastAsiaTheme="minorEastAsia" w:cs="Calibri"/>
          <w:color w:val="000000"/>
          <w:sz w:val="22"/>
          <w:szCs w:val="22"/>
          <w:lang w:eastAsia="zh-CN"/>
        </w:rPr>
      </w:pPr>
      <w:r w:rsidRPr="00F7719C">
        <w:rPr>
          <w:rFonts w:eastAsiaTheme="minorEastAsia" w:cs="Calibri"/>
          <w:color w:val="000000"/>
          <w:sz w:val="22"/>
          <w:szCs w:val="22"/>
          <w:lang w:eastAsia="zh-CN"/>
        </w:rPr>
        <w:t>Adoption of agenda (5 min)</w:t>
      </w:r>
    </w:p>
    <w:p w:rsidR="00F7719C" w:rsidRPr="00F7719C" w:rsidRDefault="00F7719C" w:rsidP="00F7719C">
      <w:pPr>
        <w:numPr>
          <w:ilvl w:val="0"/>
          <w:numId w:val="1"/>
        </w:numPr>
        <w:spacing w:beforeLines="1" w:before="2" w:afterLines="1" w:after="2"/>
        <w:rPr>
          <w:rFonts w:eastAsiaTheme="minorEastAsia" w:cs="Calibri"/>
          <w:color w:val="000000"/>
          <w:sz w:val="22"/>
          <w:szCs w:val="22"/>
          <w:lang w:eastAsia="zh-CN"/>
        </w:rPr>
      </w:pPr>
      <w:r w:rsidRPr="00F7719C">
        <w:rPr>
          <w:rFonts w:eastAsiaTheme="minorEastAsia" w:cs="Calibri"/>
          <w:color w:val="000000"/>
          <w:sz w:val="22"/>
          <w:szCs w:val="22"/>
          <w:lang w:eastAsia="zh-CN"/>
        </w:rPr>
        <w:t>Chair’s introduction and welcome (5 min)</w:t>
      </w:r>
    </w:p>
    <w:p w:rsidR="00F7719C" w:rsidRPr="00F7719C" w:rsidRDefault="00F7719C" w:rsidP="00F7719C">
      <w:pPr>
        <w:numPr>
          <w:ilvl w:val="0"/>
          <w:numId w:val="1"/>
        </w:numPr>
        <w:spacing w:beforeLines="1" w:before="2" w:afterLines="1" w:after="2"/>
        <w:rPr>
          <w:rFonts w:eastAsiaTheme="minorEastAsia" w:cs="Calibri"/>
          <w:color w:val="000000"/>
          <w:sz w:val="22"/>
          <w:szCs w:val="22"/>
          <w:lang w:eastAsia="zh-CN"/>
        </w:rPr>
      </w:pPr>
      <w:r w:rsidRPr="00F7719C">
        <w:rPr>
          <w:rFonts w:eastAsiaTheme="minorEastAsia" w:cs="Calibri"/>
          <w:color w:val="000000"/>
          <w:sz w:val="22"/>
          <w:szCs w:val="22"/>
          <w:lang w:eastAsia="zh-CN"/>
        </w:rPr>
        <w:t>Update from the IGF Secretariat. (5 min)</w:t>
      </w:r>
    </w:p>
    <w:p w:rsidR="00F7719C" w:rsidRPr="00F7719C" w:rsidRDefault="00F7719C" w:rsidP="00F7719C">
      <w:pPr>
        <w:numPr>
          <w:ilvl w:val="0"/>
          <w:numId w:val="1"/>
        </w:numPr>
        <w:spacing w:beforeLines="1" w:before="2" w:afterLines="1" w:after="2"/>
        <w:rPr>
          <w:rFonts w:eastAsiaTheme="minorEastAsia" w:cs="Calibri"/>
          <w:color w:val="000000"/>
          <w:sz w:val="22"/>
          <w:szCs w:val="22"/>
          <w:lang w:eastAsia="zh-CN"/>
        </w:rPr>
      </w:pPr>
      <w:r w:rsidRPr="00F7719C">
        <w:rPr>
          <w:rFonts w:eastAsiaTheme="minorEastAsia" w:cs="Calibri"/>
          <w:color w:val="000000"/>
          <w:sz w:val="22"/>
          <w:szCs w:val="22"/>
          <w:lang w:eastAsia="zh-CN"/>
        </w:rPr>
        <w:t xml:space="preserve">Updates from Main Session organizing teams (30min) </w:t>
      </w:r>
    </w:p>
    <w:p w:rsidR="00F7719C" w:rsidRPr="00F7719C" w:rsidRDefault="00F7719C" w:rsidP="00F7719C">
      <w:pPr>
        <w:numPr>
          <w:ilvl w:val="0"/>
          <w:numId w:val="2"/>
        </w:numPr>
        <w:spacing w:beforeLines="1" w:before="2" w:afterLines="1" w:after="2"/>
        <w:rPr>
          <w:rFonts w:eastAsiaTheme="minorEastAsia" w:cs="Calibri"/>
          <w:color w:val="000000"/>
          <w:sz w:val="22"/>
          <w:szCs w:val="22"/>
          <w:lang w:eastAsia="zh-CN"/>
        </w:rPr>
      </w:pPr>
      <w:r w:rsidRPr="00F7719C">
        <w:rPr>
          <w:rFonts w:eastAsiaTheme="minorEastAsia" w:cs="Calibri"/>
          <w:color w:val="000000"/>
          <w:sz w:val="22"/>
          <w:szCs w:val="22"/>
          <w:lang w:eastAsia="zh-CN"/>
        </w:rPr>
        <w:t>Discussion on thematic/introductory sessions &amp; reporting mechanisms (30 min)</w:t>
      </w:r>
    </w:p>
    <w:p w:rsidR="00F7719C" w:rsidRPr="00F7719C" w:rsidRDefault="00F7719C" w:rsidP="00F7719C">
      <w:pPr>
        <w:numPr>
          <w:ilvl w:val="0"/>
          <w:numId w:val="2"/>
        </w:numPr>
        <w:spacing w:beforeLines="1" w:before="2" w:afterLines="1" w:after="2"/>
        <w:rPr>
          <w:rFonts w:eastAsiaTheme="minorEastAsia" w:cs="Calibri"/>
          <w:color w:val="000000"/>
          <w:sz w:val="22"/>
          <w:szCs w:val="22"/>
          <w:lang w:eastAsia="zh-CN"/>
        </w:rPr>
      </w:pPr>
      <w:r w:rsidRPr="00F7719C">
        <w:rPr>
          <w:rFonts w:eastAsiaTheme="minorEastAsia" w:cs="Calibri"/>
          <w:color w:val="000000"/>
          <w:sz w:val="22"/>
          <w:szCs w:val="22"/>
          <w:lang w:eastAsia="zh-CN"/>
        </w:rPr>
        <w:t>Updates from Working Groups (30 min)</w:t>
      </w:r>
    </w:p>
    <w:p w:rsidR="00F7719C" w:rsidRPr="00F7719C" w:rsidRDefault="00F7719C" w:rsidP="00F7719C">
      <w:pPr>
        <w:numPr>
          <w:ilvl w:val="0"/>
          <w:numId w:val="2"/>
        </w:numPr>
        <w:spacing w:beforeLines="1" w:before="2" w:afterLines="1" w:after="2"/>
        <w:rPr>
          <w:rFonts w:eastAsiaTheme="minorEastAsia" w:cs="Calibri"/>
          <w:color w:val="000000"/>
          <w:sz w:val="22"/>
          <w:szCs w:val="22"/>
          <w:lang w:eastAsia="zh-CN"/>
        </w:rPr>
      </w:pPr>
      <w:r w:rsidRPr="00F7719C">
        <w:rPr>
          <w:rFonts w:eastAsiaTheme="minorEastAsia" w:cs="Calibri"/>
          <w:color w:val="000000"/>
          <w:sz w:val="22"/>
          <w:szCs w:val="22"/>
          <w:lang w:eastAsia="zh-CN"/>
        </w:rPr>
        <w:t>A.O.B. (10 min)</w:t>
      </w:r>
    </w:p>
    <w:p w:rsidR="00792972" w:rsidRDefault="00792972" w:rsidP="00F7719C">
      <w:pPr>
        <w:spacing w:beforeLines="1" w:before="2" w:afterLines="1" w:after="2"/>
        <w:rPr>
          <w:b/>
          <w:sz w:val="22"/>
          <w:szCs w:val="22"/>
          <w:u w:val="single"/>
        </w:rPr>
      </w:pPr>
    </w:p>
    <w:p w:rsidR="00E9496D" w:rsidRDefault="00E9496D" w:rsidP="00FE68AA">
      <w:pPr>
        <w:spacing w:beforeLines="1" w:before="2" w:afterLines="1" w:after="2"/>
        <w:rPr>
          <w:b/>
          <w:sz w:val="22"/>
          <w:szCs w:val="22"/>
          <w:u w:val="single"/>
        </w:rPr>
      </w:pPr>
    </w:p>
    <w:p w:rsidR="00792972" w:rsidRDefault="00792972" w:rsidP="00064B4E">
      <w:pPr>
        <w:spacing w:beforeLines="1" w:before="2" w:afterLines="1" w:after="2"/>
        <w:rPr>
          <w:b/>
          <w:sz w:val="22"/>
          <w:szCs w:val="22"/>
          <w:u w:val="single"/>
        </w:rPr>
      </w:pPr>
    </w:p>
    <w:p w:rsidR="00792972" w:rsidRPr="00724D58" w:rsidRDefault="00792972" w:rsidP="00792972">
      <w:pPr>
        <w:spacing w:beforeLines="1" w:before="2" w:afterLines="1" w:after="2"/>
        <w:jc w:val="center"/>
        <w:rPr>
          <w:b/>
          <w:sz w:val="22"/>
          <w:szCs w:val="22"/>
          <w:u w:val="single"/>
        </w:rPr>
      </w:pPr>
      <w:r w:rsidRPr="00D75F0F">
        <w:rPr>
          <w:b/>
          <w:sz w:val="22"/>
          <w:szCs w:val="22"/>
          <w:u w:val="single"/>
        </w:rPr>
        <w:t>List of Participants</w:t>
      </w:r>
    </w:p>
    <w:p w:rsidR="00792972" w:rsidRPr="003B64D0" w:rsidRDefault="00792972" w:rsidP="00792972">
      <w:pPr>
        <w:rPr>
          <w:sz w:val="22"/>
          <w:szCs w:val="22"/>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2254"/>
        <w:gridCol w:w="1927"/>
        <w:gridCol w:w="3544"/>
      </w:tblGrid>
      <w:tr w:rsidR="00792972" w:rsidRPr="005C5D9F" w:rsidTr="00A1426B">
        <w:trPr>
          <w:trHeight w:val="284"/>
        </w:trPr>
        <w:tc>
          <w:tcPr>
            <w:tcW w:w="8931" w:type="dxa"/>
            <w:gridSpan w:val="4"/>
            <w:shd w:val="clear" w:color="auto" w:fill="auto"/>
            <w:noWrap/>
            <w:vAlign w:val="center"/>
          </w:tcPr>
          <w:p w:rsidR="00792972" w:rsidRDefault="00792972" w:rsidP="00A1426B">
            <w:pPr>
              <w:spacing w:after="0"/>
              <w:jc w:val="center"/>
              <w:rPr>
                <w:rFonts w:eastAsia="Times New Roman"/>
                <w:sz w:val="22"/>
                <w:szCs w:val="22"/>
              </w:rPr>
            </w:pPr>
            <w:r w:rsidRPr="003B64D0">
              <w:rPr>
                <w:rFonts w:eastAsia="Times New Roman"/>
                <w:b/>
                <w:bCs/>
                <w:sz w:val="22"/>
                <w:szCs w:val="22"/>
              </w:rPr>
              <w:t xml:space="preserve">MAG </w:t>
            </w:r>
            <w:r>
              <w:rPr>
                <w:rFonts w:eastAsia="Times New Roman"/>
                <w:b/>
                <w:bCs/>
                <w:sz w:val="22"/>
                <w:szCs w:val="22"/>
              </w:rPr>
              <w:t>Chair</w:t>
            </w:r>
          </w:p>
        </w:tc>
      </w:tr>
      <w:tr w:rsidR="00792972" w:rsidRPr="005C5D9F" w:rsidTr="00A1426B">
        <w:trPr>
          <w:trHeight w:val="284"/>
        </w:trPr>
        <w:tc>
          <w:tcPr>
            <w:tcW w:w="1206" w:type="dxa"/>
            <w:shd w:val="clear" w:color="auto" w:fill="auto"/>
            <w:noWrap/>
            <w:vAlign w:val="center"/>
          </w:tcPr>
          <w:p w:rsidR="00792972" w:rsidRPr="005C5D9F" w:rsidRDefault="00792972" w:rsidP="00A1426B">
            <w:pPr>
              <w:spacing w:after="0"/>
              <w:rPr>
                <w:rFonts w:eastAsia="Times New Roman"/>
                <w:sz w:val="22"/>
                <w:szCs w:val="22"/>
              </w:rPr>
            </w:pPr>
            <w:r>
              <w:rPr>
                <w:rFonts w:eastAsia="Times New Roman"/>
                <w:sz w:val="22"/>
                <w:szCs w:val="22"/>
              </w:rPr>
              <w:t xml:space="preserve">Ms. </w:t>
            </w:r>
          </w:p>
        </w:tc>
        <w:tc>
          <w:tcPr>
            <w:tcW w:w="2254" w:type="dxa"/>
            <w:shd w:val="clear" w:color="auto" w:fill="auto"/>
            <w:noWrap/>
            <w:vAlign w:val="center"/>
          </w:tcPr>
          <w:p w:rsidR="00792972" w:rsidRPr="005C5D9F" w:rsidRDefault="00792972" w:rsidP="00A1426B">
            <w:pPr>
              <w:spacing w:after="0"/>
              <w:rPr>
                <w:rFonts w:eastAsia="Times New Roman"/>
                <w:sz w:val="22"/>
                <w:szCs w:val="22"/>
              </w:rPr>
            </w:pPr>
            <w:r>
              <w:rPr>
                <w:rFonts w:eastAsia="Times New Roman"/>
                <w:sz w:val="22"/>
                <w:szCs w:val="22"/>
              </w:rPr>
              <w:t>St. Amour</w:t>
            </w:r>
          </w:p>
        </w:tc>
        <w:tc>
          <w:tcPr>
            <w:tcW w:w="1927" w:type="dxa"/>
            <w:shd w:val="clear" w:color="auto" w:fill="auto"/>
            <w:noWrap/>
            <w:vAlign w:val="center"/>
          </w:tcPr>
          <w:p w:rsidR="00792972" w:rsidRPr="005C5D9F" w:rsidRDefault="00792972" w:rsidP="00A1426B">
            <w:pPr>
              <w:spacing w:after="0"/>
              <w:rPr>
                <w:rFonts w:eastAsia="Times New Roman"/>
                <w:sz w:val="22"/>
                <w:szCs w:val="22"/>
              </w:rPr>
            </w:pPr>
            <w:r>
              <w:rPr>
                <w:rFonts w:eastAsia="Times New Roman"/>
                <w:sz w:val="22"/>
                <w:szCs w:val="22"/>
              </w:rPr>
              <w:t>Lynn</w:t>
            </w:r>
          </w:p>
        </w:tc>
        <w:tc>
          <w:tcPr>
            <w:tcW w:w="3544" w:type="dxa"/>
            <w:shd w:val="clear" w:color="auto" w:fill="auto"/>
            <w:noWrap/>
            <w:vAlign w:val="center"/>
          </w:tcPr>
          <w:p w:rsidR="00792972" w:rsidRPr="005C5D9F" w:rsidRDefault="00792972" w:rsidP="00A1426B">
            <w:pPr>
              <w:spacing w:after="0"/>
              <w:rPr>
                <w:rFonts w:eastAsia="Times New Roman"/>
                <w:sz w:val="22"/>
                <w:szCs w:val="22"/>
              </w:rPr>
            </w:pPr>
            <w:r>
              <w:rPr>
                <w:rFonts w:eastAsia="Times New Roman"/>
                <w:sz w:val="22"/>
                <w:szCs w:val="22"/>
              </w:rPr>
              <w:t>Internet Matters</w:t>
            </w:r>
          </w:p>
        </w:tc>
      </w:tr>
      <w:tr w:rsidR="00792972" w:rsidRPr="005C5D9F" w:rsidTr="00A1426B">
        <w:trPr>
          <w:trHeight w:val="284"/>
        </w:trPr>
        <w:tc>
          <w:tcPr>
            <w:tcW w:w="8931" w:type="dxa"/>
            <w:gridSpan w:val="4"/>
            <w:shd w:val="clear" w:color="auto" w:fill="auto"/>
            <w:noWrap/>
            <w:vAlign w:val="center"/>
          </w:tcPr>
          <w:p w:rsidR="00792972" w:rsidRPr="005C5D9F" w:rsidRDefault="00792972" w:rsidP="00A1426B">
            <w:pPr>
              <w:spacing w:after="0"/>
              <w:jc w:val="center"/>
              <w:rPr>
                <w:rFonts w:eastAsia="Times New Roman"/>
                <w:sz w:val="22"/>
                <w:szCs w:val="22"/>
              </w:rPr>
            </w:pPr>
            <w:r w:rsidRPr="003B64D0">
              <w:rPr>
                <w:rFonts w:eastAsia="Times New Roman"/>
                <w:b/>
                <w:bCs/>
                <w:sz w:val="22"/>
                <w:szCs w:val="22"/>
              </w:rPr>
              <w:t xml:space="preserve">MAG </w:t>
            </w:r>
            <w:r>
              <w:rPr>
                <w:rFonts w:eastAsia="Times New Roman"/>
                <w:b/>
                <w:bCs/>
                <w:sz w:val="22"/>
                <w:szCs w:val="22"/>
              </w:rPr>
              <w:t>Members</w:t>
            </w:r>
          </w:p>
        </w:tc>
      </w:tr>
      <w:tr w:rsidR="000E31A7" w:rsidRPr="005C5D9F" w:rsidTr="00A1426B">
        <w:trPr>
          <w:trHeight w:val="284"/>
        </w:trPr>
        <w:tc>
          <w:tcPr>
            <w:tcW w:w="1206"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Afonso</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Carlos</w:t>
            </w:r>
          </w:p>
        </w:tc>
        <w:tc>
          <w:tcPr>
            <w:tcW w:w="3544" w:type="dxa"/>
            <w:shd w:val="clear" w:color="auto" w:fill="auto"/>
            <w:noWrap/>
            <w:vAlign w:val="center"/>
          </w:tcPr>
          <w:p w:rsidR="000E31A7" w:rsidRPr="00712224" w:rsidRDefault="001E27B8" w:rsidP="00A1426B">
            <w:pPr>
              <w:spacing w:after="0"/>
              <w:rPr>
                <w:rFonts w:eastAsia="Times New Roman"/>
                <w:sz w:val="22"/>
                <w:szCs w:val="22"/>
              </w:rPr>
            </w:pPr>
            <w:r>
              <w:rPr>
                <w:rFonts w:eastAsia="Times New Roman"/>
                <w:sz w:val="22"/>
                <w:szCs w:val="22"/>
              </w:rPr>
              <w:t>Nupef Institute</w:t>
            </w:r>
          </w:p>
        </w:tc>
      </w:tr>
      <w:tr w:rsidR="004A0A37" w:rsidRPr="005C5D9F" w:rsidTr="00A1426B">
        <w:trPr>
          <w:trHeight w:val="284"/>
        </w:trPr>
        <w:tc>
          <w:tcPr>
            <w:tcW w:w="1206" w:type="dxa"/>
            <w:shd w:val="clear" w:color="auto" w:fill="auto"/>
            <w:noWrap/>
            <w:vAlign w:val="center"/>
          </w:tcPr>
          <w:p w:rsidR="004A0A37" w:rsidRDefault="004A0A37"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4A0A37" w:rsidRDefault="004A0A37" w:rsidP="00A1426B">
            <w:pPr>
              <w:spacing w:after="0"/>
              <w:rPr>
                <w:rFonts w:eastAsia="Times New Roman"/>
                <w:sz w:val="22"/>
                <w:szCs w:val="22"/>
              </w:rPr>
            </w:pPr>
            <w:r>
              <w:rPr>
                <w:rFonts w:eastAsia="Times New Roman"/>
                <w:sz w:val="22"/>
                <w:szCs w:val="22"/>
              </w:rPr>
              <w:t>Canales Loebel</w:t>
            </w:r>
          </w:p>
        </w:tc>
        <w:tc>
          <w:tcPr>
            <w:tcW w:w="1927" w:type="dxa"/>
            <w:shd w:val="clear" w:color="auto" w:fill="auto"/>
            <w:noWrap/>
            <w:vAlign w:val="center"/>
          </w:tcPr>
          <w:p w:rsidR="004A0A37" w:rsidRDefault="004A0A37" w:rsidP="00A1426B">
            <w:pPr>
              <w:spacing w:after="0"/>
              <w:rPr>
                <w:rFonts w:eastAsia="Times New Roman"/>
                <w:sz w:val="22"/>
                <w:szCs w:val="22"/>
              </w:rPr>
            </w:pPr>
            <w:r>
              <w:rPr>
                <w:rFonts w:eastAsia="Times New Roman"/>
                <w:sz w:val="22"/>
                <w:szCs w:val="22"/>
              </w:rPr>
              <w:t>Maria Paz</w:t>
            </w:r>
          </w:p>
        </w:tc>
        <w:tc>
          <w:tcPr>
            <w:tcW w:w="3544" w:type="dxa"/>
            <w:shd w:val="clear" w:color="auto" w:fill="auto"/>
            <w:noWrap/>
            <w:vAlign w:val="center"/>
          </w:tcPr>
          <w:p w:rsidR="004A0A37" w:rsidRDefault="004A0A37" w:rsidP="00A1426B">
            <w:pPr>
              <w:spacing w:after="0"/>
              <w:rPr>
                <w:rFonts w:eastAsia="Times New Roman"/>
                <w:sz w:val="22"/>
                <w:szCs w:val="22"/>
              </w:rPr>
            </w:pPr>
            <w:r>
              <w:rPr>
                <w:rFonts w:eastAsia="Times New Roman"/>
                <w:sz w:val="22"/>
                <w:szCs w:val="22"/>
              </w:rPr>
              <w:t>Civil Society Coordination Group</w:t>
            </w:r>
          </w:p>
        </w:tc>
      </w:tr>
      <w:tr w:rsidR="00C81CC7" w:rsidRPr="005C5D9F" w:rsidTr="00A1426B">
        <w:trPr>
          <w:trHeight w:val="284"/>
        </w:trPr>
        <w:tc>
          <w:tcPr>
            <w:tcW w:w="1206" w:type="dxa"/>
            <w:shd w:val="clear" w:color="auto" w:fill="auto"/>
            <w:noWrap/>
            <w:vAlign w:val="center"/>
          </w:tcPr>
          <w:p w:rsidR="00C81CC7" w:rsidRDefault="00C81CC7"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C81CC7" w:rsidRDefault="00C81CC7" w:rsidP="00A1426B">
            <w:pPr>
              <w:spacing w:after="0"/>
              <w:rPr>
                <w:rFonts w:eastAsia="Times New Roman"/>
                <w:sz w:val="22"/>
                <w:szCs w:val="22"/>
              </w:rPr>
            </w:pPr>
            <w:r>
              <w:rPr>
                <w:rFonts w:eastAsia="Times New Roman"/>
                <w:sz w:val="22"/>
                <w:szCs w:val="22"/>
              </w:rPr>
              <w:t>Chair</w:t>
            </w:r>
          </w:p>
        </w:tc>
        <w:tc>
          <w:tcPr>
            <w:tcW w:w="1927" w:type="dxa"/>
            <w:shd w:val="clear" w:color="auto" w:fill="auto"/>
            <w:noWrap/>
            <w:vAlign w:val="center"/>
          </w:tcPr>
          <w:p w:rsidR="00C81CC7" w:rsidRDefault="00C81CC7" w:rsidP="00A1426B">
            <w:pPr>
              <w:spacing w:after="0"/>
              <w:rPr>
                <w:rFonts w:eastAsia="Times New Roman"/>
                <w:sz w:val="22"/>
                <w:szCs w:val="22"/>
              </w:rPr>
            </w:pPr>
            <w:r>
              <w:rPr>
                <w:rFonts w:eastAsia="Times New Roman"/>
                <w:sz w:val="22"/>
                <w:szCs w:val="22"/>
              </w:rPr>
              <w:t>Chenai</w:t>
            </w:r>
          </w:p>
        </w:tc>
        <w:tc>
          <w:tcPr>
            <w:tcW w:w="3544" w:type="dxa"/>
            <w:shd w:val="clear" w:color="auto" w:fill="auto"/>
            <w:noWrap/>
            <w:vAlign w:val="center"/>
          </w:tcPr>
          <w:p w:rsidR="00C81CC7" w:rsidRPr="00055856" w:rsidRDefault="00C81CC7" w:rsidP="00A1426B">
            <w:pPr>
              <w:spacing w:after="0"/>
              <w:rPr>
                <w:rFonts w:eastAsia="Times New Roman"/>
                <w:sz w:val="22"/>
                <w:szCs w:val="22"/>
              </w:rPr>
            </w:pPr>
            <w:r>
              <w:rPr>
                <w:rFonts w:eastAsia="Times New Roman"/>
                <w:sz w:val="22"/>
                <w:szCs w:val="22"/>
              </w:rPr>
              <w:t>ICT Research Africa</w:t>
            </w:r>
          </w:p>
        </w:tc>
      </w:tr>
      <w:tr w:rsidR="00AC483B" w:rsidRPr="005C5D9F" w:rsidTr="00A1426B">
        <w:trPr>
          <w:trHeight w:val="284"/>
        </w:trPr>
        <w:tc>
          <w:tcPr>
            <w:tcW w:w="1206" w:type="dxa"/>
            <w:shd w:val="clear" w:color="auto" w:fill="auto"/>
            <w:noWrap/>
            <w:vAlign w:val="center"/>
          </w:tcPr>
          <w:p w:rsidR="00AC483B" w:rsidRDefault="00AC483B"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AC483B" w:rsidRDefault="00AC483B" w:rsidP="00A1426B">
            <w:pPr>
              <w:spacing w:after="0"/>
              <w:rPr>
                <w:rFonts w:eastAsia="Times New Roman"/>
                <w:sz w:val="22"/>
                <w:szCs w:val="22"/>
              </w:rPr>
            </w:pPr>
            <w:r>
              <w:rPr>
                <w:rFonts w:eastAsia="Times New Roman"/>
                <w:sz w:val="22"/>
                <w:szCs w:val="22"/>
              </w:rPr>
              <w:t>Chalmers</w:t>
            </w:r>
          </w:p>
        </w:tc>
        <w:tc>
          <w:tcPr>
            <w:tcW w:w="1927" w:type="dxa"/>
            <w:shd w:val="clear" w:color="auto" w:fill="auto"/>
            <w:noWrap/>
            <w:vAlign w:val="center"/>
          </w:tcPr>
          <w:p w:rsidR="00AC483B" w:rsidRDefault="00AC483B" w:rsidP="00A1426B">
            <w:pPr>
              <w:spacing w:after="0"/>
              <w:rPr>
                <w:rFonts w:eastAsia="Times New Roman"/>
                <w:sz w:val="22"/>
                <w:szCs w:val="22"/>
              </w:rPr>
            </w:pPr>
            <w:r>
              <w:rPr>
                <w:rFonts w:eastAsia="Times New Roman"/>
                <w:sz w:val="22"/>
                <w:szCs w:val="22"/>
              </w:rPr>
              <w:t>Susan</w:t>
            </w:r>
          </w:p>
        </w:tc>
        <w:tc>
          <w:tcPr>
            <w:tcW w:w="3544" w:type="dxa"/>
            <w:shd w:val="clear" w:color="auto" w:fill="auto"/>
            <w:noWrap/>
            <w:vAlign w:val="center"/>
          </w:tcPr>
          <w:p w:rsidR="00AC483B" w:rsidRDefault="00AC483B" w:rsidP="00A1426B">
            <w:pPr>
              <w:spacing w:after="0"/>
              <w:rPr>
                <w:rFonts w:eastAsia="Times New Roman"/>
                <w:sz w:val="22"/>
                <w:szCs w:val="22"/>
              </w:rPr>
            </w:pPr>
            <w:r>
              <w:rPr>
                <w:rFonts w:eastAsia="Times New Roman"/>
                <w:sz w:val="22"/>
                <w:szCs w:val="22"/>
              </w:rPr>
              <w:t>NTIA, Government of the United States</w:t>
            </w:r>
          </w:p>
        </w:tc>
      </w:tr>
      <w:tr w:rsidR="000E31A7" w:rsidRPr="005C5D9F" w:rsidTr="00A1426B">
        <w:trPr>
          <w:trHeight w:val="284"/>
        </w:trPr>
        <w:tc>
          <w:tcPr>
            <w:tcW w:w="1206"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Chung</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Jennifer</w:t>
            </w:r>
          </w:p>
        </w:tc>
        <w:tc>
          <w:tcPr>
            <w:tcW w:w="3544" w:type="dxa"/>
            <w:shd w:val="clear" w:color="auto" w:fill="auto"/>
            <w:noWrap/>
            <w:vAlign w:val="center"/>
          </w:tcPr>
          <w:p w:rsidR="000E31A7" w:rsidRDefault="001E27B8" w:rsidP="00A1426B">
            <w:pPr>
              <w:spacing w:after="0"/>
              <w:rPr>
                <w:rFonts w:eastAsia="Times New Roman"/>
                <w:sz w:val="22"/>
                <w:szCs w:val="22"/>
              </w:rPr>
            </w:pPr>
            <w:r>
              <w:rPr>
                <w:rFonts w:eastAsia="Times New Roman"/>
                <w:sz w:val="22"/>
                <w:szCs w:val="22"/>
              </w:rPr>
              <w:t xml:space="preserve">Dot Asia </w:t>
            </w:r>
          </w:p>
        </w:tc>
      </w:tr>
      <w:tr w:rsidR="00055856" w:rsidRPr="005C5D9F" w:rsidTr="00A1426B">
        <w:trPr>
          <w:trHeight w:val="284"/>
        </w:trPr>
        <w:tc>
          <w:tcPr>
            <w:tcW w:w="1206" w:type="dxa"/>
            <w:shd w:val="clear" w:color="auto" w:fill="auto"/>
            <w:noWrap/>
            <w:vAlign w:val="center"/>
          </w:tcPr>
          <w:p w:rsidR="00055856" w:rsidRDefault="00055856"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055856" w:rsidRDefault="00055856" w:rsidP="00A1426B">
            <w:pPr>
              <w:spacing w:after="0"/>
              <w:rPr>
                <w:rFonts w:eastAsia="Times New Roman"/>
                <w:sz w:val="22"/>
                <w:szCs w:val="22"/>
              </w:rPr>
            </w:pPr>
            <w:r>
              <w:rPr>
                <w:rFonts w:eastAsia="Times New Roman"/>
                <w:sz w:val="22"/>
                <w:szCs w:val="22"/>
              </w:rPr>
              <w:t>Croll</w:t>
            </w:r>
          </w:p>
        </w:tc>
        <w:tc>
          <w:tcPr>
            <w:tcW w:w="1927" w:type="dxa"/>
            <w:shd w:val="clear" w:color="auto" w:fill="auto"/>
            <w:noWrap/>
            <w:vAlign w:val="center"/>
          </w:tcPr>
          <w:p w:rsidR="00055856" w:rsidRDefault="00055856" w:rsidP="00A1426B">
            <w:pPr>
              <w:spacing w:after="0"/>
              <w:rPr>
                <w:rFonts w:eastAsia="Times New Roman"/>
                <w:sz w:val="22"/>
                <w:szCs w:val="22"/>
              </w:rPr>
            </w:pPr>
            <w:r>
              <w:rPr>
                <w:rFonts w:eastAsia="Times New Roman"/>
                <w:sz w:val="22"/>
                <w:szCs w:val="22"/>
              </w:rPr>
              <w:t>Jutta</w:t>
            </w:r>
          </w:p>
        </w:tc>
        <w:tc>
          <w:tcPr>
            <w:tcW w:w="3544" w:type="dxa"/>
            <w:shd w:val="clear" w:color="auto" w:fill="auto"/>
            <w:noWrap/>
            <w:vAlign w:val="center"/>
          </w:tcPr>
          <w:p w:rsidR="00055856" w:rsidRPr="005B590D" w:rsidRDefault="00055856" w:rsidP="00A1426B">
            <w:pPr>
              <w:spacing w:after="0"/>
              <w:rPr>
                <w:rFonts w:eastAsia="Times New Roman"/>
                <w:sz w:val="22"/>
                <w:szCs w:val="22"/>
              </w:rPr>
            </w:pPr>
            <w:r>
              <w:rPr>
                <w:rFonts w:eastAsia="Times New Roman"/>
                <w:sz w:val="22"/>
                <w:szCs w:val="22"/>
              </w:rPr>
              <w:t>Stiftung Digitale Chancen</w:t>
            </w:r>
          </w:p>
        </w:tc>
      </w:tr>
      <w:tr w:rsidR="006F7D10" w:rsidRPr="005C5D9F" w:rsidTr="00A1426B">
        <w:trPr>
          <w:trHeight w:val="284"/>
        </w:trPr>
        <w:tc>
          <w:tcPr>
            <w:tcW w:w="1206" w:type="dxa"/>
            <w:shd w:val="clear" w:color="auto" w:fill="auto"/>
            <w:noWrap/>
            <w:vAlign w:val="center"/>
          </w:tcPr>
          <w:p w:rsidR="006F7D10" w:rsidRDefault="006F7D10" w:rsidP="00A1426B">
            <w:pPr>
              <w:spacing w:after="0"/>
              <w:rPr>
                <w:rFonts w:eastAsia="Times New Roman"/>
                <w:sz w:val="22"/>
                <w:szCs w:val="22"/>
              </w:rPr>
            </w:pPr>
            <w:r>
              <w:rPr>
                <w:rFonts w:eastAsia="Times New Roman"/>
                <w:sz w:val="22"/>
                <w:szCs w:val="22"/>
              </w:rPr>
              <w:t xml:space="preserve">Ms. </w:t>
            </w:r>
          </w:p>
        </w:tc>
        <w:tc>
          <w:tcPr>
            <w:tcW w:w="2254" w:type="dxa"/>
            <w:shd w:val="clear" w:color="auto" w:fill="auto"/>
            <w:noWrap/>
            <w:vAlign w:val="center"/>
          </w:tcPr>
          <w:p w:rsidR="006F7D10" w:rsidRDefault="006F7D10" w:rsidP="00A1426B">
            <w:pPr>
              <w:spacing w:after="0"/>
              <w:rPr>
                <w:rFonts w:eastAsia="Times New Roman"/>
                <w:sz w:val="22"/>
                <w:szCs w:val="22"/>
              </w:rPr>
            </w:pPr>
            <w:r>
              <w:rPr>
                <w:rFonts w:eastAsia="Times New Roman"/>
                <w:sz w:val="22"/>
                <w:szCs w:val="22"/>
              </w:rPr>
              <w:t>Edoh</w:t>
            </w:r>
          </w:p>
        </w:tc>
        <w:tc>
          <w:tcPr>
            <w:tcW w:w="1927" w:type="dxa"/>
            <w:shd w:val="clear" w:color="auto" w:fill="auto"/>
            <w:noWrap/>
            <w:vAlign w:val="center"/>
          </w:tcPr>
          <w:p w:rsidR="006F7D10" w:rsidRDefault="006F7D10" w:rsidP="00A1426B">
            <w:pPr>
              <w:spacing w:after="0"/>
              <w:rPr>
                <w:rFonts w:eastAsia="Times New Roman"/>
                <w:sz w:val="22"/>
                <w:szCs w:val="22"/>
              </w:rPr>
            </w:pPr>
            <w:r>
              <w:rPr>
                <w:rFonts w:eastAsia="Times New Roman"/>
                <w:sz w:val="22"/>
                <w:szCs w:val="22"/>
              </w:rPr>
              <w:t>Afi</w:t>
            </w:r>
          </w:p>
        </w:tc>
        <w:tc>
          <w:tcPr>
            <w:tcW w:w="3544" w:type="dxa"/>
            <w:shd w:val="clear" w:color="auto" w:fill="auto"/>
            <w:noWrap/>
            <w:vAlign w:val="center"/>
          </w:tcPr>
          <w:p w:rsidR="006F7D10" w:rsidRPr="00034E07" w:rsidRDefault="000B5415" w:rsidP="00A1426B">
            <w:pPr>
              <w:spacing w:after="0"/>
              <w:rPr>
                <w:rFonts w:eastAsia="Times New Roman"/>
                <w:sz w:val="22"/>
                <w:szCs w:val="22"/>
              </w:rPr>
            </w:pPr>
            <w:r w:rsidRPr="005B590D">
              <w:rPr>
                <w:rFonts w:eastAsia="Times New Roman"/>
                <w:sz w:val="22"/>
                <w:szCs w:val="22"/>
              </w:rPr>
              <w:t>E-hub and Afrotribune </w:t>
            </w:r>
          </w:p>
        </w:tc>
      </w:tr>
      <w:tr w:rsidR="000E31A7" w:rsidRPr="005C5D9F" w:rsidTr="00A1426B">
        <w:trPr>
          <w:trHeight w:val="284"/>
        </w:trPr>
        <w:tc>
          <w:tcPr>
            <w:tcW w:w="1206"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Galpaya</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Helani</w:t>
            </w:r>
          </w:p>
        </w:tc>
        <w:tc>
          <w:tcPr>
            <w:tcW w:w="3544" w:type="dxa"/>
            <w:shd w:val="clear" w:color="auto" w:fill="auto"/>
            <w:noWrap/>
            <w:vAlign w:val="center"/>
          </w:tcPr>
          <w:p w:rsidR="000E31A7" w:rsidRDefault="001E27B8" w:rsidP="00A1426B">
            <w:pPr>
              <w:spacing w:after="0"/>
              <w:rPr>
                <w:rFonts w:eastAsia="Times New Roman"/>
                <w:sz w:val="22"/>
                <w:szCs w:val="22"/>
              </w:rPr>
            </w:pPr>
            <w:r>
              <w:rPr>
                <w:rFonts w:eastAsia="Times New Roman"/>
                <w:sz w:val="22"/>
                <w:szCs w:val="22"/>
              </w:rPr>
              <w:t>LIRNEAsia</w:t>
            </w:r>
          </w:p>
        </w:tc>
      </w:tr>
      <w:tr w:rsidR="001E27B8" w:rsidRPr="005C5D9F" w:rsidTr="00A1426B">
        <w:trPr>
          <w:trHeight w:val="284"/>
        </w:trPr>
        <w:tc>
          <w:tcPr>
            <w:tcW w:w="1206" w:type="dxa"/>
            <w:shd w:val="clear" w:color="auto" w:fill="auto"/>
            <w:noWrap/>
            <w:vAlign w:val="center"/>
          </w:tcPr>
          <w:p w:rsidR="001E27B8" w:rsidRDefault="001E27B8"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1E27B8" w:rsidRDefault="001E27B8" w:rsidP="00A1426B">
            <w:pPr>
              <w:spacing w:after="0"/>
              <w:rPr>
                <w:rFonts w:eastAsia="Times New Roman"/>
                <w:sz w:val="22"/>
                <w:szCs w:val="22"/>
              </w:rPr>
            </w:pPr>
            <w:r>
              <w:rPr>
                <w:rFonts w:eastAsia="Times New Roman"/>
                <w:sz w:val="22"/>
                <w:szCs w:val="22"/>
              </w:rPr>
              <w:t>Glavor</w:t>
            </w:r>
          </w:p>
        </w:tc>
        <w:tc>
          <w:tcPr>
            <w:tcW w:w="1927" w:type="dxa"/>
            <w:shd w:val="clear" w:color="auto" w:fill="auto"/>
            <w:noWrap/>
            <w:vAlign w:val="center"/>
          </w:tcPr>
          <w:p w:rsidR="001E27B8" w:rsidRDefault="001E27B8" w:rsidP="00A1426B">
            <w:pPr>
              <w:spacing w:after="0"/>
              <w:rPr>
                <w:rFonts w:eastAsia="Times New Roman"/>
                <w:sz w:val="22"/>
                <w:szCs w:val="22"/>
              </w:rPr>
            </w:pPr>
            <w:r>
              <w:rPr>
                <w:rFonts w:eastAsia="Times New Roman"/>
                <w:sz w:val="22"/>
                <w:szCs w:val="22"/>
              </w:rPr>
              <w:t>Natasa</w:t>
            </w:r>
          </w:p>
        </w:tc>
        <w:tc>
          <w:tcPr>
            <w:tcW w:w="3544" w:type="dxa"/>
            <w:shd w:val="clear" w:color="auto" w:fill="auto"/>
            <w:noWrap/>
            <w:vAlign w:val="center"/>
          </w:tcPr>
          <w:p w:rsidR="001E27B8" w:rsidRDefault="001E27B8" w:rsidP="00A1426B">
            <w:pPr>
              <w:spacing w:after="0"/>
              <w:rPr>
                <w:rFonts w:eastAsia="Times New Roman"/>
                <w:sz w:val="22"/>
                <w:szCs w:val="22"/>
              </w:rPr>
            </w:pPr>
            <w:r w:rsidRPr="001E27B8">
              <w:rPr>
                <w:rFonts w:eastAsia="Times New Roman"/>
                <w:sz w:val="22"/>
                <w:szCs w:val="22"/>
              </w:rPr>
              <w:t>CARNet</w:t>
            </w:r>
          </w:p>
        </w:tc>
      </w:tr>
      <w:tr w:rsidR="000E31A7" w:rsidRPr="005C5D9F" w:rsidTr="00A1426B">
        <w:trPr>
          <w:trHeight w:val="284"/>
        </w:trPr>
        <w:tc>
          <w:tcPr>
            <w:tcW w:w="1206"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Gridl</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Rudolf</w:t>
            </w:r>
          </w:p>
        </w:tc>
        <w:tc>
          <w:tcPr>
            <w:tcW w:w="3544" w:type="dxa"/>
            <w:shd w:val="clear" w:color="auto" w:fill="auto"/>
            <w:noWrap/>
            <w:vAlign w:val="center"/>
          </w:tcPr>
          <w:p w:rsidR="000E31A7" w:rsidRDefault="001E27B8" w:rsidP="00A1426B">
            <w:pPr>
              <w:spacing w:after="0"/>
              <w:rPr>
                <w:rFonts w:eastAsia="Times New Roman"/>
                <w:sz w:val="22"/>
                <w:szCs w:val="22"/>
              </w:rPr>
            </w:pPr>
            <w:r>
              <w:rPr>
                <w:rFonts w:eastAsia="Times New Roman"/>
                <w:sz w:val="22"/>
                <w:szCs w:val="22"/>
              </w:rPr>
              <w:t>Government of Germany</w:t>
            </w:r>
          </w:p>
        </w:tc>
      </w:tr>
      <w:tr w:rsidR="00B92BFB" w:rsidRPr="005C5D9F" w:rsidTr="00A1426B">
        <w:trPr>
          <w:trHeight w:val="284"/>
        </w:trPr>
        <w:tc>
          <w:tcPr>
            <w:tcW w:w="1206" w:type="dxa"/>
            <w:shd w:val="clear" w:color="auto" w:fill="auto"/>
            <w:noWrap/>
            <w:vAlign w:val="center"/>
          </w:tcPr>
          <w:p w:rsidR="00B92BFB" w:rsidRDefault="00B92BFB"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B92BFB" w:rsidRDefault="00B92BFB" w:rsidP="00A1426B">
            <w:pPr>
              <w:spacing w:after="0"/>
              <w:rPr>
                <w:rFonts w:eastAsia="Times New Roman"/>
                <w:sz w:val="22"/>
                <w:szCs w:val="22"/>
              </w:rPr>
            </w:pPr>
            <w:r>
              <w:rPr>
                <w:rFonts w:eastAsia="Times New Roman"/>
                <w:sz w:val="22"/>
                <w:szCs w:val="22"/>
              </w:rPr>
              <w:t>Harsianti</w:t>
            </w:r>
          </w:p>
        </w:tc>
        <w:tc>
          <w:tcPr>
            <w:tcW w:w="1927" w:type="dxa"/>
            <w:shd w:val="clear" w:color="auto" w:fill="auto"/>
            <w:noWrap/>
            <w:vAlign w:val="center"/>
          </w:tcPr>
          <w:p w:rsidR="00B92BFB" w:rsidRDefault="00B92BFB" w:rsidP="00A1426B">
            <w:pPr>
              <w:spacing w:after="0"/>
              <w:rPr>
                <w:rFonts w:eastAsia="Times New Roman"/>
                <w:sz w:val="22"/>
                <w:szCs w:val="22"/>
              </w:rPr>
            </w:pPr>
            <w:r>
              <w:rPr>
                <w:rFonts w:eastAsia="Times New Roman"/>
                <w:sz w:val="22"/>
                <w:szCs w:val="22"/>
              </w:rPr>
              <w:t>Juliana</w:t>
            </w:r>
          </w:p>
        </w:tc>
        <w:tc>
          <w:tcPr>
            <w:tcW w:w="3544" w:type="dxa"/>
            <w:shd w:val="clear" w:color="auto" w:fill="auto"/>
            <w:noWrap/>
            <w:vAlign w:val="center"/>
          </w:tcPr>
          <w:p w:rsidR="00B92BFB" w:rsidRPr="00945832" w:rsidRDefault="007472DB" w:rsidP="00A1426B">
            <w:pPr>
              <w:spacing w:after="0"/>
              <w:rPr>
                <w:rFonts w:eastAsia="Times New Roman"/>
                <w:sz w:val="22"/>
                <w:szCs w:val="22"/>
              </w:rPr>
            </w:pPr>
            <w:r>
              <w:rPr>
                <w:rFonts w:eastAsia="Times New Roman"/>
                <w:sz w:val="22"/>
                <w:szCs w:val="22"/>
              </w:rPr>
              <w:t>ISOC / Global Voices</w:t>
            </w:r>
          </w:p>
        </w:tc>
      </w:tr>
      <w:tr w:rsidR="008B4DEE" w:rsidRPr="005C5D9F" w:rsidTr="00A1426B">
        <w:trPr>
          <w:trHeight w:val="284"/>
        </w:trPr>
        <w:tc>
          <w:tcPr>
            <w:tcW w:w="1206" w:type="dxa"/>
            <w:shd w:val="clear" w:color="auto" w:fill="auto"/>
            <w:noWrap/>
            <w:vAlign w:val="center"/>
          </w:tcPr>
          <w:p w:rsidR="008B4DEE" w:rsidRDefault="008B4DEE" w:rsidP="00D442E6">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Jevtovic</w:t>
            </w:r>
          </w:p>
        </w:tc>
        <w:tc>
          <w:tcPr>
            <w:tcW w:w="1927"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Danko</w:t>
            </w:r>
          </w:p>
        </w:tc>
        <w:tc>
          <w:tcPr>
            <w:tcW w:w="3544" w:type="dxa"/>
            <w:shd w:val="clear" w:color="auto" w:fill="auto"/>
            <w:noWrap/>
            <w:vAlign w:val="center"/>
          </w:tcPr>
          <w:p w:rsidR="008B4DEE" w:rsidRPr="00055856" w:rsidRDefault="00712224" w:rsidP="00A1426B">
            <w:pPr>
              <w:spacing w:after="0"/>
              <w:rPr>
                <w:rFonts w:eastAsia="Times New Roman"/>
                <w:sz w:val="22"/>
                <w:szCs w:val="22"/>
              </w:rPr>
            </w:pPr>
            <w:r>
              <w:rPr>
                <w:rFonts w:eastAsia="Times New Roman"/>
                <w:sz w:val="22"/>
                <w:szCs w:val="22"/>
              </w:rPr>
              <w:t>Jugodata</w:t>
            </w:r>
          </w:p>
        </w:tc>
      </w:tr>
      <w:tr w:rsidR="000E31A7" w:rsidRPr="005C5D9F" w:rsidTr="00A1426B">
        <w:trPr>
          <w:trHeight w:val="284"/>
        </w:trPr>
        <w:tc>
          <w:tcPr>
            <w:tcW w:w="1206" w:type="dxa"/>
            <w:shd w:val="clear" w:color="auto" w:fill="auto"/>
            <w:noWrap/>
            <w:vAlign w:val="center"/>
          </w:tcPr>
          <w:p w:rsidR="000E31A7" w:rsidRDefault="000E31A7" w:rsidP="00D442E6">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Khanal</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Ananda Raj</w:t>
            </w:r>
          </w:p>
        </w:tc>
        <w:tc>
          <w:tcPr>
            <w:tcW w:w="3544" w:type="dxa"/>
            <w:shd w:val="clear" w:color="auto" w:fill="auto"/>
            <w:noWrap/>
            <w:vAlign w:val="center"/>
          </w:tcPr>
          <w:p w:rsidR="000E31A7" w:rsidRDefault="001E27B8" w:rsidP="00A1426B">
            <w:pPr>
              <w:spacing w:after="0"/>
              <w:rPr>
                <w:rFonts w:eastAsia="Times New Roman"/>
                <w:sz w:val="22"/>
                <w:szCs w:val="22"/>
              </w:rPr>
            </w:pPr>
            <w:r w:rsidRPr="001E27B8">
              <w:rPr>
                <w:rFonts w:eastAsia="Times New Roman"/>
                <w:sz w:val="22"/>
                <w:szCs w:val="22"/>
              </w:rPr>
              <w:t>National Telecommunication Authority of Nepal</w:t>
            </w:r>
          </w:p>
        </w:tc>
      </w:tr>
      <w:tr w:rsidR="008B4DEE" w:rsidRPr="005C5D9F" w:rsidTr="00A1426B">
        <w:trPr>
          <w:trHeight w:val="284"/>
        </w:trPr>
        <w:tc>
          <w:tcPr>
            <w:tcW w:w="1206"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Ndicho Bambo</w:t>
            </w:r>
          </w:p>
        </w:tc>
        <w:tc>
          <w:tcPr>
            <w:tcW w:w="1927"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Samuel</w:t>
            </w:r>
          </w:p>
        </w:tc>
        <w:tc>
          <w:tcPr>
            <w:tcW w:w="3544" w:type="dxa"/>
            <w:shd w:val="clear" w:color="auto" w:fill="auto"/>
            <w:noWrap/>
            <w:vAlign w:val="center"/>
          </w:tcPr>
          <w:p w:rsidR="008B4DEE" w:rsidRPr="00034E07" w:rsidRDefault="00712224" w:rsidP="00A1426B">
            <w:pPr>
              <w:spacing w:after="0"/>
              <w:rPr>
                <w:rFonts w:eastAsia="Times New Roman"/>
                <w:sz w:val="22"/>
                <w:szCs w:val="22"/>
              </w:rPr>
            </w:pPr>
            <w:r>
              <w:rPr>
                <w:rFonts w:eastAsia="Times New Roman"/>
                <w:sz w:val="22"/>
                <w:szCs w:val="22"/>
              </w:rPr>
              <w:t>Government of Cameroon</w:t>
            </w:r>
          </w:p>
        </w:tc>
      </w:tr>
      <w:tr w:rsidR="006B0A86" w:rsidRPr="005C5D9F" w:rsidTr="00A1426B">
        <w:trPr>
          <w:trHeight w:val="284"/>
        </w:trPr>
        <w:tc>
          <w:tcPr>
            <w:tcW w:w="1206" w:type="dxa"/>
            <w:shd w:val="clear" w:color="auto" w:fill="auto"/>
            <w:noWrap/>
            <w:vAlign w:val="center"/>
          </w:tcPr>
          <w:p w:rsidR="006B0A86" w:rsidRPr="008D7B7C" w:rsidRDefault="006B0A86"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6B0A86" w:rsidRPr="008D7B7C" w:rsidRDefault="006B0A86" w:rsidP="00A1426B">
            <w:pPr>
              <w:spacing w:after="0"/>
              <w:rPr>
                <w:rFonts w:eastAsia="Times New Roman"/>
                <w:sz w:val="22"/>
                <w:szCs w:val="22"/>
              </w:rPr>
            </w:pPr>
            <w:r>
              <w:rPr>
                <w:rFonts w:eastAsia="Times New Roman"/>
                <w:sz w:val="22"/>
                <w:szCs w:val="22"/>
              </w:rPr>
              <w:t>Parris</w:t>
            </w:r>
          </w:p>
        </w:tc>
        <w:tc>
          <w:tcPr>
            <w:tcW w:w="1927" w:type="dxa"/>
            <w:shd w:val="clear" w:color="auto" w:fill="auto"/>
            <w:noWrap/>
            <w:vAlign w:val="center"/>
          </w:tcPr>
          <w:p w:rsidR="006B0A86" w:rsidRPr="008D7B7C" w:rsidRDefault="006B0A86" w:rsidP="00A1426B">
            <w:pPr>
              <w:spacing w:after="0"/>
              <w:rPr>
                <w:rFonts w:eastAsia="Times New Roman"/>
                <w:sz w:val="22"/>
                <w:szCs w:val="22"/>
              </w:rPr>
            </w:pPr>
            <w:r>
              <w:rPr>
                <w:rFonts w:eastAsia="Times New Roman"/>
                <w:sz w:val="22"/>
                <w:szCs w:val="22"/>
              </w:rPr>
              <w:t>June</w:t>
            </w:r>
          </w:p>
        </w:tc>
        <w:tc>
          <w:tcPr>
            <w:tcW w:w="3544" w:type="dxa"/>
            <w:shd w:val="clear" w:color="auto" w:fill="auto"/>
            <w:noWrap/>
            <w:vAlign w:val="center"/>
          </w:tcPr>
          <w:p w:rsidR="006B0A86" w:rsidRPr="008D7B7C" w:rsidRDefault="001B1250" w:rsidP="00A1426B">
            <w:pPr>
              <w:spacing w:after="0"/>
              <w:rPr>
                <w:rFonts w:eastAsia="Times New Roman"/>
                <w:sz w:val="22"/>
                <w:szCs w:val="22"/>
              </w:rPr>
            </w:pPr>
            <w:r w:rsidRPr="00034E07">
              <w:rPr>
                <w:rFonts w:eastAsia="Times New Roman"/>
                <w:sz w:val="22"/>
                <w:szCs w:val="22"/>
              </w:rPr>
              <w:t>Halaqah Media </w:t>
            </w:r>
          </w:p>
        </w:tc>
      </w:tr>
      <w:tr w:rsidR="000E31A7" w:rsidRPr="0020344A" w:rsidTr="00A1426B">
        <w:trPr>
          <w:trHeight w:val="284"/>
        </w:trPr>
        <w:tc>
          <w:tcPr>
            <w:tcW w:w="1206"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Rontal</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Mary Rose Ofianga</w:t>
            </w:r>
          </w:p>
        </w:tc>
        <w:tc>
          <w:tcPr>
            <w:tcW w:w="3544" w:type="dxa"/>
            <w:shd w:val="clear" w:color="auto" w:fill="auto"/>
            <w:noWrap/>
            <w:vAlign w:val="center"/>
          </w:tcPr>
          <w:p w:rsidR="000E31A7" w:rsidRPr="0054039C" w:rsidRDefault="001E27B8" w:rsidP="00A1426B">
            <w:pPr>
              <w:spacing w:after="0"/>
              <w:rPr>
                <w:rFonts w:eastAsia="Times New Roman"/>
                <w:sz w:val="22"/>
                <w:szCs w:val="22"/>
                <w:lang w:val="fr-FR"/>
              </w:rPr>
            </w:pPr>
            <w:r w:rsidRPr="001E27B8">
              <w:rPr>
                <w:rFonts w:eastAsia="Times New Roman"/>
                <w:sz w:val="22"/>
                <w:szCs w:val="22"/>
              </w:rPr>
              <w:t>Womenpowered Institute</w:t>
            </w:r>
          </w:p>
        </w:tc>
      </w:tr>
      <w:tr w:rsidR="00515952" w:rsidRPr="00295841" w:rsidTr="00A1426B">
        <w:trPr>
          <w:trHeight w:val="284"/>
        </w:trPr>
        <w:tc>
          <w:tcPr>
            <w:tcW w:w="1206" w:type="dxa"/>
            <w:shd w:val="clear" w:color="auto" w:fill="auto"/>
            <w:noWrap/>
            <w:vAlign w:val="center"/>
          </w:tcPr>
          <w:p w:rsidR="00515952" w:rsidRDefault="00515952" w:rsidP="00A1426B">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515952" w:rsidRPr="005C5D9F" w:rsidRDefault="00515952" w:rsidP="00A1426B">
            <w:pPr>
              <w:spacing w:after="0"/>
              <w:rPr>
                <w:rFonts w:eastAsia="Times New Roman"/>
                <w:sz w:val="22"/>
                <w:szCs w:val="22"/>
              </w:rPr>
            </w:pPr>
            <w:r>
              <w:rPr>
                <w:rFonts w:eastAsia="Times New Roman"/>
                <w:sz w:val="22"/>
                <w:szCs w:val="22"/>
              </w:rPr>
              <w:t>Rowney</w:t>
            </w:r>
          </w:p>
        </w:tc>
        <w:tc>
          <w:tcPr>
            <w:tcW w:w="1927" w:type="dxa"/>
            <w:shd w:val="clear" w:color="auto" w:fill="auto"/>
            <w:noWrap/>
            <w:vAlign w:val="center"/>
          </w:tcPr>
          <w:p w:rsidR="00515952" w:rsidRPr="005C5D9F" w:rsidRDefault="00515952" w:rsidP="00A1426B">
            <w:pPr>
              <w:spacing w:after="0"/>
              <w:rPr>
                <w:rFonts w:eastAsia="Times New Roman"/>
                <w:sz w:val="22"/>
                <w:szCs w:val="22"/>
              </w:rPr>
            </w:pPr>
            <w:r>
              <w:rPr>
                <w:rFonts w:eastAsia="Times New Roman"/>
                <w:sz w:val="22"/>
                <w:szCs w:val="22"/>
              </w:rPr>
              <w:t>Paul</w:t>
            </w:r>
          </w:p>
        </w:tc>
        <w:tc>
          <w:tcPr>
            <w:tcW w:w="3544" w:type="dxa"/>
            <w:shd w:val="clear" w:color="auto" w:fill="auto"/>
            <w:noWrap/>
            <w:vAlign w:val="center"/>
          </w:tcPr>
          <w:p w:rsidR="00515952" w:rsidRPr="0054039C" w:rsidRDefault="00483244" w:rsidP="00A1426B">
            <w:pPr>
              <w:spacing w:after="0"/>
              <w:rPr>
                <w:rFonts w:eastAsia="Times New Roman"/>
                <w:sz w:val="22"/>
                <w:szCs w:val="22"/>
                <w:lang w:val="fr-FR"/>
              </w:rPr>
            </w:pPr>
            <w:r w:rsidRPr="0054039C">
              <w:rPr>
                <w:rFonts w:eastAsia="Times New Roman"/>
                <w:sz w:val="22"/>
                <w:szCs w:val="22"/>
                <w:lang w:val="fr-FR"/>
              </w:rPr>
              <w:t>Africa Information &amp; Communication Technologies Alliance (AFICTA)</w:t>
            </w:r>
          </w:p>
        </w:tc>
      </w:tr>
      <w:tr w:rsidR="00792972" w:rsidRPr="005C5D9F" w:rsidTr="00A1426B">
        <w:trPr>
          <w:trHeight w:val="284"/>
        </w:trPr>
        <w:tc>
          <w:tcPr>
            <w:tcW w:w="1206" w:type="dxa"/>
            <w:shd w:val="clear" w:color="auto" w:fill="auto"/>
            <w:noWrap/>
            <w:vAlign w:val="center"/>
            <w:hideMark/>
          </w:tcPr>
          <w:p w:rsidR="00792972" w:rsidRPr="005C5D9F" w:rsidRDefault="00792972" w:rsidP="00A1426B">
            <w:pPr>
              <w:spacing w:after="0"/>
              <w:rPr>
                <w:rFonts w:eastAsia="Times New Roman"/>
                <w:sz w:val="22"/>
                <w:szCs w:val="22"/>
              </w:rPr>
            </w:pPr>
            <w:r w:rsidRPr="005C5D9F">
              <w:rPr>
                <w:rFonts w:eastAsia="Times New Roman"/>
                <w:sz w:val="22"/>
                <w:szCs w:val="22"/>
              </w:rPr>
              <w:t>Mr.</w:t>
            </w:r>
          </w:p>
        </w:tc>
        <w:tc>
          <w:tcPr>
            <w:tcW w:w="2254" w:type="dxa"/>
            <w:shd w:val="clear" w:color="auto" w:fill="auto"/>
            <w:noWrap/>
            <w:vAlign w:val="center"/>
            <w:hideMark/>
          </w:tcPr>
          <w:p w:rsidR="00792972" w:rsidRPr="005C5D9F" w:rsidRDefault="00792972" w:rsidP="00A1426B">
            <w:pPr>
              <w:spacing w:after="0"/>
              <w:rPr>
                <w:rFonts w:eastAsia="Times New Roman"/>
                <w:sz w:val="22"/>
                <w:szCs w:val="22"/>
              </w:rPr>
            </w:pPr>
            <w:r w:rsidRPr="005C5D9F">
              <w:rPr>
                <w:rFonts w:eastAsia="Times New Roman"/>
                <w:sz w:val="22"/>
                <w:szCs w:val="22"/>
              </w:rPr>
              <w:t>Sibul</w:t>
            </w:r>
          </w:p>
        </w:tc>
        <w:tc>
          <w:tcPr>
            <w:tcW w:w="1927" w:type="dxa"/>
            <w:shd w:val="clear" w:color="auto" w:fill="auto"/>
            <w:noWrap/>
            <w:vAlign w:val="center"/>
            <w:hideMark/>
          </w:tcPr>
          <w:p w:rsidR="00792972" w:rsidRPr="005C5D9F" w:rsidRDefault="00792972" w:rsidP="00A1426B">
            <w:pPr>
              <w:spacing w:after="0"/>
              <w:rPr>
                <w:rFonts w:eastAsia="Times New Roman"/>
                <w:sz w:val="22"/>
                <w:szCs w:val="22"/>
              </w:rPr>
            </w:pPr>
            <w:r w:rsidRPr="005C5D9F">
              <w:rPr>
                <w:rFonts w:eastAsia="Times New Roman"/>
                <w:sz w:val="22"/>
                <w:szCs w:val="22"/>
              </w:rPr>
              <w:t>Heiki</w:t>
            </w:r>
          </w:p>
        </w:tc>
        <w:tc>
          <w:tcPr>
            <w:tcW w:w="3544" w:type="dxa"/>
            <w:shd w:val="clear" w:color="auto" w:fill="auto"/>
            <w:noWrap/>
            <w:vAlign w:val="center"/>
            <w:hideMark/>
          </w:tcPr>
          <w:p w:rsidR="00792972" w:rsidRPr="005C5D9F" w:rsidRDefault="00792972" w:rsidP="00A1426B">
            <w:pPr>
              <w:spacing w:after="0"/>
              <w:rPr>
                <w:rFonts w:eastAsia="Times New Roman"/>
                <w:sz w:val="22"/>
                <w:szCs w:val="22"/>
              </w:rPr>
            </w:pPr>
            <w:r w:rsidRPr="005C5D9F">
              <w:rPr>
                <w:rFonts w:eastAsia="Times New Roman"/>
                <w:sz w:val="22"/>
                <w:szCs w:val="22"/>
              </w:rPr>
              <w:t>Estonia Internet Foundation</w:t>
            </w:r>
          </w:p>
        </w:tc>
      </w:tr>
      <w:tr w:rsidR="000E31A7" w:rsidRPr="005C5D9F" w:rsidTr="00A1426B">
        <w:trPr>
          <w:trHeight w:val="284"/>
        </w:trPr>
        <w:tc>
          <w:tcPr>
            <w:tcW w:w="1206" w:type="dxa"/>
            <w:shd w:val="clear" w:color="auto" w:fill="auto"/>
            <w:noWrap/>
            <w:vAlign w:val="center"/>
          </w:tcPr>
          <w:p w:rsidR="000E31A7" w:rsidRDefault="000E31A7" w:rsidP="009A4C3E">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0E31A7" w:rsidRDefault="000E31A7" w:rsidP="009A4C3E">
            <w:pPr>
              <w:spacing w:after="0"/>
              <w:rPr>
                <w:rFonts w:eastAsia="Times New Roman"/>
                <w:sz w:val="22"/>
                <w:szCs w:val="22"/>
              </w:rPr>
            </w:pPr>
            <w:r>
              <w:rPr>
                <w:rFonts w:eastAsia="Times New Roman"/>
                <w:sz w:val="22"/>
                <w:szCs w:val="22"/>
              </w:rPr>
              <w:t>Suto</w:t>
            </w:r>
          </w:p>
        </w:tc>
        <w:tc>
          <w:tcPr>
            <w:tcW w:w="1927" w:type="dxa"/>
            <w:shd w:val="clear" w:color="auto" w:fill="auto"/>
            <w:noWrap/>
            <w:vAlign w:val="center"/>
          </w:tcPr>
          <w:p w:rsidR="000E31A7" w:rsidRDefault="000E31A7" w:rsidP="009A4C3E">
            <w:pPr>
              <w:spacing w:after="0"/>
              <w:rPr>
                <w:rFonts w:eastAsia="Times New Roman"/>
                <w:sz w:val="22"/>
                <w:szCs w:val="22"/>
              </w:rPr>
            </w:pPr>
            <w:r>
              <w:rPr>
                <w:rFonts w:eastAsia="Times New Roman"/>
                <w:sz w:val="22"/>
                <w:szCs w:val="22"/>
              </w:rPr>
              <w:t>Timea</w:t>
            </w:r>
          </w:p>
        </w:tc>
        <w:tc>
          <w:tcPr>
            <w:tcW w:w="3544" w:type="dxa"/>
            <w:shd w:val="clear" w:color="auto" w:fill="auto"/>
            <w:noWrap/>
            <w:vAlign w:val="center"/>
          </w:tcPr>
          <w:p w:rsidR="000E31A7" w:rsidRDefault="001E27B8" w:rsidP="009A4C3E">
            <w:pPr>
              <w:spacing w:after="0"/>
              <w:rPr>
                <w:rFonts w:eastAsia="Times New Roman"/>
                <w:sz w:val="22"/>
                <w:szCs w:val="22"/>
              </w:rPr>
            </w:pPr>
            <w:r>
              <w:rPr>
                <w:rFonts w:eastAsia="Times New Roman"/>
                <w:sz w:val="22"/>
                <w:szCs w:val="22"/>
              </w:rPr>
              <w:t>ICC-BASIS</w:t>
            </w:r>
          </w:p>
        </w:tc>
      </w:tr>
      <w:tr w:rsidR="009A4C3E" w:rsidRPr="005C5D9F" w:rsidTr="00A1426B">
        <w:trPr>
          <w:trHeight w:val="284"/>
        </w:trPr>
        <w:tc>
          <w:tcPr>
            <w:tcW w:w="1206" w:type="dxa"/>
            <w:shd w:val="clear" w:color="auto" w:fill="auto"/>
            <w:noWrap/>
            <w:vAlign w:val="center"/>
          </w:tcPr>
          <w:p w:rsidR="009A4C3E" w:rsidRDefault="009A4C3E" w:rsidP="009A4C3E">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9A4C3E" w:rsidRDefault="009A4C3E" w:rsidP="009A4C3E">
            <w:pPr>
              <w:spacing w:after="0"/>
              <w:rPr>
                <w:rFonts w:eastAsia="Times New Roman"/>
                <w:sz w:val="22"/>
                <w:szCs w:val="22"/>
              </w:rPr>
            </w:pPr>
            <w:r>
              <w:rPr>
                <w:rFonts w:eastAsia="Times New Roman"/>
                <w:sz w:val="22"/>
                <w:szCs w:val="22"/>
              </w:rPr>
              <w:t>Tao</w:t>
            </w:r>
          </w:p>
        </w:tc>
        <w:tc>
          <w:tcPr>
            <w:tcW w:w="1927" w:type="dxa"/>
            <w:shd w:val="clear" w:color="auto" w:fill="auto"/>
            <w:noWrap/>
            <w:vAlign w:val="center"/>
          </w:tcPr>
          <w:p w:rsidR="009A4C3E" w:rsidRDefault="009A4C3E" w:rsidP="009A4C3E">
            <w:pPr>
              <w:spacing w:after="0"/>
              <w:rPr>
                <w:rFonts w:eastAsia="Times New Roman"/>
                <w:sz w:val="22"/>
                <w:szCs w:val="22"/>
              </w:rPr>
            </w:pPr>
            <w:r>
              <w:rPr>
                <w:rFonts w:eastAsia="Times New Roman"/>
                <w:sz w:val="22"/>
                <w:szCs w:val="22"/>
              </w:rPr>
              <w:t>Xiaofeng</w:t>
            </w:r>
          </w:p>
        </w:tc>
        <w:tc>
          <w:tcPr>
            <w:tcW w:w="3544" w:type="dxa"/>
            <w:shd w:val="clear" w:color="auto" w:fill="auto"/>
            <w:noWrap/>
            <w:vAlign w:val="center"/>
          </w:tcPr>
          <w:p w:rsidR="009A4C3E" w:rsidRPr="00945832" w:rsidRDefault="009A4C3E" w:rsidP="009A4C3E">
            <w:pPr>
              <w:spacing w:after="0"/>
              <w:rPr>
                <w:rFonts w:eastAsia="Times New Roman"/>
                <w:sz w:val="22"/>
                <w:szCs w:val="22"/>
              </w:rPr>
            </w:pPr>
            <w:r>
              <w:rPr>
                <w:rFonts w:eastAsia="Times New Roman"/>
                <w:sz w:val="22"/>
                <w:szCs w:val="22"/>
              </w:rPr>
              <w:t>Beijing University of Posts and Telecommunications</w:t>
            </w:r>
          </w:p>
        </w:tc>
      </w:tr>
      <w:tr w:rsidR="00055856" w:rsidRPr="005C5D9F" w:rsidTr="00A1426B">
        <w:trPr>
          <w:trHeight w:val="284"/>
        </w:trPr>
        <w:tc>
          <w:tcPr>
            <w:tcW w:w="1206" w:type="dxa"/>
            <w:shd w:val="clear" w:color="auto" w:fill="auto"/>
            <w:noWrap/>
            <w:vAlign w:val="center"/>
          </w:tcPr>
          <w:p w:rsidR="00055856" w:rsidRDefault="00055856" w:rsidP="00A1426B">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055856" w:rsidRDefault="00055856" w:rsidP="00A1426B">
            <w:pPr>
              <w:spacing w:after="0"/>
              <w:rPr>
                <w:rFonts w:eastAsia="Times New Roman"/>
                <w:sz w:val="22"/>
                <w:szCs w:val="22"/>
              </w:rPr>
            </w:pPr>
            <w:r>
              <w:rPr>
                <w:rFonts w:eastAsia="Times New Roman"/>
                <w:sz w:val="22"/>
                <w:szCs w:val="22"/>
              </w:rPr>
              <w:t>Tungali</w:t>
            </w:r>
          </w:p>
        </w:tc>
        <w:tc>
          <w:tcPr>
            <w:tcW w:w="1927" w:type="dxa"/>
            <w:shd w:val="clear" w:color="auto" w:fill="auto"/>
            <w:noWrap/>
            <w:vAlign w:val="center"/>
          </w:tcPr>
          <w:p w:rsidR="00055856" w:rsidRDefault="00055856" w:rsidP="00A1426B">
            <w:pPr>
              <w:spacing w:after="0"/>
              <w:rPr>
                <w:rFonts w:eastAsia="Times New Roman"/>
                <w:sz w:val="22"/>
                <w:szCs w:val="22"/>
              </w:rPr>
            </w:pPr>
            <w:r>
              <w:rPr>
                <w:rFonts w:eastAsia="Times New Roman"/>
                <w:sz w:val="22"/>
                <w:szCs w:val="22"/>
              </w:rPr>
              <w:t>Arsène</w:t>
            </w:r>
          </w:p>
        </w:tc>
        <w:tc>
          <w:tcPr>
            <w:tcW w:w="3544" w:type="dxa"/>
            <w:shd w:val="clear" w:color="auto" w:fill="auto"/>
            <w:noWrap/>
            <w:vAlign w:val="center"/>
          </w:tcPr>
          <w:p w:rsidR="00055856" w:rsidRPr="00945832" w:rsidRDefault="00055856" w:rsidP="00A1426B">
            <w:pPr>
              <w:spacing w:after="0"/>
              <w:rPr>
                <w:rFonts w:eastAsia="Times New Roman"/>
                <w:sz w:val="22"/>
                <w:szCs w:val="22"/>
              </w:rPr>
            </w:pPr>
            <w:r>
              <w:rPr>
                <w:rFonts w:eastAsia="Times New Roman"/>
                <w:sz w:val="22"/>
                <w:szCs w:val="22"/>
              </w:rPr>
              <w:t>Rudi International</w:t>
            </w:r>
          </w:p>
        </w:tc>
      </w:tr>
      <w:tr w:rsidR="008B4DEE" w:rsidRPr="005C5D9F" w:rsidTr="00A1426B">
        <w:trPr>
          <w:trHeight w:val="284"/>
        </w:trPr>
        <w:tc>
          <w:tcPr>
            <w:tcW w:w="1206"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Uduma</w:t>
            </w:r>
          </w:p>
        </w:tc>
        <w:tc>
          <w:tcPr>
            <w:tcW w:w="1927" w:type="dxa"/>
            <w:shd w:val="clear" w:color="auto" w:fill="auto"/>
            <w:noWrap/>
            <w:vAlign w:val="center"/>
          </w:tcPr>
          <w:p w:rsidR="008B4DEE" w:rsidRDefault="008B4DEE" w:rsidP="00A1426B">
            <w:pPr>
              <w:spacing w:after="0"/>
              <w:rPr>
                <w:rFonts w:eastAsia="Times New Roman"/>
                <w:sz w:val="22"/>
                <w:szCs w:val="22"/>
              </w:rPr>
            </w:pPr>
            <w:r>
              <w:rPr>
                <w:rFonts w:eastAsia="Times New Roman"/>
                <w:sz w:val="22"/>
                <w:szCs w:val="22"/>
              </w:rPr>
              <w:t>Mary</w:t>
            </w:r>
          </w:p>
        </w:tc>
        <w:tc>
          <w:tcPr>
            <w:tcW w:w="3544" w:type="dxa"/>
            <w:shd w:val="clear" w:color="auto" w:fill="auto"/>
            <w:noWrap/>
            <w:vAlign w:val="center"/>
          </w:tcPr>
          <w:p w:rsidR="008B4DEE" w:rsidRDefault="00712224" w:rsidP="00A1426B">
            <w:pPr>
              <w:spacing w:after="0"/>
              <w:rPr>
                <w:rFonts w:eastAsia="Times New Roman"/>
                <w:sz w:val="22"/>
                <w:szCs w:val="22"/>
              </w:rPr>
            </w:pPr>
            <w:r>
              <w:rPr>
                <w:rFonts w:eastAsia="Times New Roman"/>
                <w:sz w:val="22"/>
                <w:szCs w:val="22"/>
              </w:rPr>
              <w:t>Jaeno Solutions</w:t>
            </w:r>
          </w:p>
        </w:tc>
      </w:tr>
      <w:tr w:rsidR="00792972" w:rsidRPr="005C5D9F" w:rsidTr="00A1426B">
        <w:trPr>
          <w:trHeight w:val="284"/>
        </w:trPr>
        <w:tc>
          <w:tcPr>
            <w:tcW w:w="8931" w:type="dxa"/>
            <w:gridSpan w:val="4"/>
            <w:shd w:val="clear" w:color="auto" w:fill="auto"/>
            <w:noWrap/>
            <w:vAlign w:val="center"/>
            <w:hideMark/>
          </w:tcPr>
          <w:p w:rsidR="00792972" w:rsidRPr="00055856" w:rsidRDefault="00792972" w:rsidP="00A1426B">
            <w:pPr>
              <w:spacing w:after="0"/>
              <w:jc w:val="center"/>
              <w:rPr>
                <w:rFonts w:eastAsia="Times New Roman"/>
                <w:b/>
                <w:bCs/>
                <w:sz w:val="22"/>
                <w:szCs w:val="22"/>
              </w:rPr>
            </w:pPr>
            <w:r w:rsidRPr="00055856">
              <w:rPr>
                <w:rFonts w:eastAsia="Times New Roman"/>
                <w:b/>
                <w:bCs/>
                <w:sz w:val="22"/>
                <w:szCs w:val="22"/>
              </w:rPr>
              <w:lastRenderedPageBreak/>
              <w:t>Other Participants</w:t>
            </w:r>
          </w:p>
        </w:tc>
      </w:tr>
      <w:tr w:rsidR="000E31A7" w:rsidRPr="005C5D9F" w:rsidTr="00A1426B">
        <w:trPr>
          <w:trHeight w:val="284"/>
        </w:trPr>
        <w:tc>
          <w:tcPr>
            <w:tcW w:w="1206"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Degezelle</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Wim</w:t>
            </w:r>
          </w:p>
        </w:tc>
        <w:tc>
          <w:tcPr>
            <w:tcW w:w="3544" w:type="dxa"/>
            <w:shd w:val="clear" w:color="auto" w:fill="auto"/>
            <w:noWrap/>
            <w:vAlign w:val="center"/>
          </w:tcPr>
          <w:p w:rsidR="000E31A7" w:rsidRDefault="001E27B8" w:rsidP="00A1426B">
            <w:pPr>
              <w:spacing w:after="0"/>
              <w:rPr>
                <w:rFonts w:eastAsia="Times New Roman"/>
                <w:sz w:val="22"/>
                <w:szCs w:val="22"/>
              </w:rPr>
            </w:pPr>
            <w:r>
              <w:rPr>
                <w:rFonts w:eastAsia="Times New Roman"/>
                <w:sz w:val="22"/>
                <w:szCs w:val="22"/>
              </w:rPr>
              <w:t>Consultant</w:t>
            </w:r>
          </w:p>
        </w:tc>
      </w:tr>
      <w:tr w:rsidR="00B20060" w:rsidRPr="005C5D9F" w:rsidTr="00A1426B">
        <w:trPr>
          <w:trHeight w:val="284"/>
        </w:trPr>
        <w:tc>
          <w:tcPr>
            <w:tcW w:w="1206" w:type="dxa"/>
            <w:shd w:val="clear" w:color="auto" w:fill="auto"/>
            <w:noWrap/>
            <w:vAlign w:val="center"/>
          </w:tcPr>
          <w:p w:rsidR="00B20060" w:rsidRDefault="00B20060" w:rsidP="00A1426B">
            <w:pPr>
              <w:spacing w:after="0"/>
              <w:rPr>
                <w:rFonts w:eastAsia="Times New Roman"/>
                <w:sz w:val="22"/>
                <w:szCs w:val="22"/>
              </w:rPr>
            </w:pPr>
            <w:r>
              <w:rPr>
                <w:rFonts w:eastAsia="Times New Roman"/>
                <w:sz w:val="22"/>
                <w:szCs w:val="22"/>
              </w:rPr>
              <w:t>Ms.</w:t>
            </w:r>
          </w:p>
        </w:tc>
        <w:tc>
          <w:tcPr>
            <w:tcW w:w="2254" w:type="dxa"/>
            <w:shd w:val="clear" w:color="auto" w:fill="auto"/>
            <w:noWrap/>
            <w:vAlign w:val="center"/>
          </w:tcPr>
          <w:p w:rsidR="00B20060" w:rsidRDefault="00B20060" w:rsidP="00A1426B">
            <w:pPr>
              <w:spacing w:after="0"/>
              <w:rPr>
                <w:rFonts w:eastAsia="Times New Roman"/>
                <w:sz w:val="22"/>
                <w:szCs w:val="22"/>
              </w:rPr>
            </w:pPr>
            <w:r>
              <w:rPr>
                <w:rFonts w:eastAsia="Times New Roman"/>
                <w:sz w:val="22"/>
                <w:szCs w:val="22"/>
              </w:rPr>
              <w:t>Esterhuysen</w:t>
            </w:r>
          </w:p>
        </w:tc>
        <w:tc>
          <w:tcPr>
            <w:tcW w:w="1927" w:type="dxa"/>
            <w:shd w:val="clear" w:color="auto" w:fill="auto"/>
            <w:noWrap/>
            <w:vAlign w:val="center"/>
          </w:tcPr>
          <w:p w:rsidR="00B20060" w:rsidRDefault="00B20060" w:rsidP="00A1426B">
            <w:pPr>
              <w:spacing w:after="0"/>
              <w:rPr>
                <w:rFonts w:eastAsia="Times New Roman"/>
                <w:sz w:val="22"/>
                <w:szCs w:val="22"/>
              </w:rPr>
            </w:pPr>
            <w:r>
              <w:rPr>
                <w:rFonts w:eastAsia="Times New Roman"/>
                <w:sz w:val="22"/>
                <w:szCs w:val="22"/>
              </w:rPr>
              <w:t>Anriette</w:t>
            </w:r>
          </w:p>
        </w:tc>
        <w:tc>
          <w:tcPr>
            <w:tcW w:w="3544" w:type="dxa"/>
            <w:shd w:val="clear" w:color="auto" w:fill="auto"/>
            <w:noWrap/>
            <w:vAlign w:val="center"/>
          </w:tcPr>
          <w:p w:rsidR="00B20060" w:rsidRDefault="00B20060" w:rsidP="00A1426B">
            <w:pPr>
              <w:spacing w:after="0"/>
              <w:rPr>
                <w:rFonts w:eastAsia="Times New Roman"/>
                <w:sz w:val="22"/>
                <w:szCs w:val="22"/>
              </w:rPr>
            </w:pPr>
            <w:r>
              <w:rPr>
                <w:rFonts w:eastAsia="Times New Roman"/>
                <w:sz w:val="22"/>
                <w:szCs w:val="22"/>
              </w:rPr>
              <w:t>Consultant</w:t>
            </w:r>
          </w:p>
        </w:tc>
      </w:tr>
      <w:tr w:rsidR="000E31A7" w:rsidRPr="005C5D9F" w:rsidTr="00A1426B">
        <w:trPr>
          <w:trHeight w:val="284"/>
        </w:trPr>
        <w:tc>
          <w:tcPr>
            <w:tcW w:w="1206"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Mr.</w:t>
            </w:r>
          </w:p>
        </w:tc>
        <w:tc>
          <w:tcPr>
            <w:tcW w:w="2254"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Kummer</w:t>
            </w:r>
          </w:p>
        </w:tc>
        <w:tc>
          <w:tcPr>
            <w:tcW w:w="1927" w:type="dxa"/>
            <w:shd w:val="clear" w:color="auto" w:fill="auto"/>
            <w:noWrap/>
            <w:vAlign w:val="center"/>
          </w:tcPr>
          <w:p w:rsidR="000E31A7" w:rsidRDefault="000E31A7" w:rsidP="00A1426B">
            <w:pPr>
              <w:spacing w:after="0"/>
              <w:rPr>
                <w:rFonts w:eastAsia="Times New Roman"/>
                <w:sz w:val="22"/>
                <w:szCs w:val="22"/>
              </w:rPr>
            </w:pPr>
            <w:r>
              <w:rPr>
                <w:rFonts w:eastAsia="Times New Roman"/>
                <w:sz w:val="22"/>
                <w:szCs w:val="22"/>
              </w:rPr>
              <w:t>Markus</w:t>
            </w:r>
          </w:p>
        </w:tc>
        <w:tc>
          <w:tcPr>
            <w:tcW w:w="3544" w:type="dxa"/>
            <w:shd w:val="clear" w:color="auto" w:fill="auto"/>
            <w:noWrap/>
            <w:vAlign w:val="center"/>
          </w:tcPr>
          <w:p w:rsidR="000E31A7" w:rsidRDefault="001E27B8" w:rsidP="00A1426B">
            <w:pPr>
              <w:spacing w:after="0"/>
              <w:rPr>
                <w:rFonts w:eastAsia="Times New Roman"/>
                <w:sz w:val="22"/>
                <w:szCs w:val="22"/>
              </w:rPr>
            </w:pPr>
            <w:r>
              <w:rPr>
                <w:rFonts w:eastAsia="Times New Roman"/>
                <w:sz w:val="22"/>
                <w:szCs w:val="22"/>
              </w:rPr>
              <w:t>IGFSA</w:t>
            </w:r>
          </w:p>
        </w:tc>
      </w:tr>
      <w:tr w:rsidR="00792972" w:rsidRPr="003B64D0" w:rsidTr="00A1426B">
        <w:trPr>
          <w:trHeight w:val="284"/>
        </w:trPr>
        <w:tc>
          <w:tcPr>
            <w:tcW w:w="8931" w:type="dxa"/>
            <w:gridSpan w:val="4"/>
            <w:shd w:val="clear" w:color="auto" w:fill="auto"/>
            <w:noWrap/>
            <w:vAlign w:val="center"/>
          </w:tcPr>
          <w:p w:rsidR="00792972" w:rsidRPr="003B64D0" w:rsidRDefault="00792972" w:rsidP="00A1426B">
            <w:pPr>
              <w:spacing w:after="0"/>
              <w:jc w:val="center"/>
              <w:rPr>
                <w:rFonts w:eastAsia="Times New Roman"/>
                <w:b/>
                <w:bCs/>
                <w:sz w:val="22"/>
                <w:szCs w:val="22"/>
              </w:rPr>
            </w:pPr>
            <w:r w:rsidRPr="003B64D0">
              <w:rPr>
                <w:rFonts w:eastAsia="Times New Roman"/>
                <w:b/>
                <w:bCs/>
                <w:sz w:val="22"/>
                <w:szCs w:val="22"/>
              </w:rPr>
              <w:t>IGF Secretariat</w:t>
            </w:r>
          </w:p>
        </w:tc>
      </w:tr>
      <w:tr w:rsidR="00792972" w:rsidRPr="003B64D0" w:rsidTr="00A1426B">
        <w:trPr>
          <w:trHeight w:val="284"/>
        </w:trPr>
        <w:tc>
          <w:tcPr>
            <w:tcW w:w="1206" w:type="dxa"/>
            <w:shd w:val="clear" w:color="auto" w:fill="auto"/>
            <w:noWrap/>
          </w:tcPr>
          <w:p w:rsidR="00792972" w:rsidRPr="003B64D0" w:rsidRDefault="00792972" w:rsidP="00A1426B">
            <w:pPr>
              <w:spacing w:after="0"/>
              <w:rPr>
                <w:color w:val="000000"/>
                <w:sz w:val="22"/>
                <w:szCs w:val="22"/>
                <w:shd w:val="clear" w:color="auto" w:fill="FFFFFF"/>
              </w:rPr>
            </w:pPr>
            <w:r w:rsidRPr="003B64D0">
              <w:rPr>
                <w:color w:val="000000"/>
                <w:sz w:val="22"/>
                <w:szCs w:val="22"/>
                <w:shd w:val="clear" w:color="auto" w:fill="FFFFFF"/>
              </w:rPr>
              <w:t>Mr.</w:t>
            </w:r>
          </w:p>
        </w:tc>
        <w:tc>
          <w:tcPr>
            <w:tcW w:w="2254" w:type="dxa"/>
            <w:shd w:val="clear" w:color="auto" w:fill="auto"/>
            <w:noWrap/>
          </w:tcPr>
          <w:p w:rsidR="00792972" w:rsidRPr="003B64D0" w:rsidRDefault="00055856" w:rsidP="00A1426B">
            <w:pPr>
              <w:spacing w:after="0"/>
              <w:rPr>
                <w:color w:val="000000"/>
                <w:sz w:val="22"/>
                <w:szCs w:val="22"/>
                <w:shd w:val="clear" w:color="auto" w:fill="FFFFFF"/>
              </w:rPr>
            </w:pPr>
            <w:r>
              <w:rPr>
                <w:color w:val="000000"/>
                <w:sz w:val="22"/>
                <w:szCs w:val="22"/>
                <w:shd w:val="clear" w:color="auto" w:fill="FFFFFF"/>
              </w:rPr>
              <w:t>Bobo Garcia</w:t>
            </w:r>
          </w:p>
        </w:tc>
        <w:tc>
          <w:tcPr>
            <w:tcW w:w="1927" w:type="dxa"/>
            <w:shd w:val="clear" w:color="auto" w:fill="auto"/>
            <w:noWrap/>
          </w:tcPr>
          <w:p w:rsidR="00792972" w:rsidRPr="003B64D0" w:rsidRDefault="00792972" w:rsidP="00A1426B">
            <w:pPr>
              <w:spacing w:after="0"/>
              <w:rPr>
                <w:color w:val="000000"/>
                <w:sz w:val="22"/>
                <w:szCs w:val="22"/>
                <w:shd w:val="clear" w:color="auto" w:fill="FFFFFF"/>
              </w:rPr>
            </w:pPr>
            <w:r w:rsidRPr="003B64D0">
              <w:rPr>
                <w:color w:val="000000"/>
                <w:sz w:val="22"/>
                <w:szCs w:val="22"/>
                <w:shd w:val="clear" w:color="auto" w:fill="FFFFFF"/>
              </w:rPr>
              <w:t>Luis</w:t>
            </w:r>
          </w:p>
        </w:tc>
        <w:tc>
          <w:tcPr>
            <w:tcW w:w="3544" w:type="dxa"/>
            <w:shd w:val="clear" w:color="auto" w:fill="auto"/>
            <w:noWrap/>
          </w:tcPr>
          <w:p w:rsidR="00792972" w:rsidRPr="003B64D0" w:rsidRDefault="00792972" w:rsidP="00A1426B">
            <w:pPr>
              <w:spacing w:after="0"/>
              <w:rPr>
                <w:color w:val="000000"/>
                <w:sz w:val="22"/>
                <w:szCs w:val="22"/>
                <w:shd w:val="clear" w:color="auto" w:fill="FFFFFF"/>
              </w:rPr>
            </w:pPr>
            <w:r w:rsidRPr="003B64D0">
              <w:rPr>
                <w:color w:val="000000"/>
                <w:sz w:val="22"/>
                <w:szCs w:val="22"/>
                <w:shd w:val="clear" w:color="auto" w:fill="FFFFFF"/>
              </w:rPr>
              <w:t>Associate Information Systems Officer</w:t>
            </w:r>
          </w:p>
        </w:tc>
      </w:tr>
      <w:tr w:rsidR="000B5415" w:rsidRPr="003B64D0" w:rsidTr="00A1426B">
        <w:trPr>
          <w:trHeight w:val="284"/>
        </w:trPr>
        <w:tc>
          <w:tcPr>
            <w:tcW w:w="1206" w:type="dxa"/>
            <w:shd w:val="clear" w:color="auto" w:fill="auto"/>
            <w:noWrap/>
          </w:tcPr>
          <w:p w:rsidR="000B5415" w:rsidRDefault="000B5415" w:rsidP="00A1426B">
            <w:pPr>
              <w:spacing w:after="0"/>
              <w:rPr>
                <w:color w:val="000000"/>
                <w:sz w:val="22"/>
                <w:szCs w:val="22"/>
                <w:shd w:val="clear" w:color="auto" w:fill="FFFFFF"/>
              </w:rPr>
            </w:pPr>
            <w:r>
              <w:rPr>
                <w:color w:val="000000"/>
                <w:sz w:val="22"/>
                <w:szCs w:val="22"/>
                <w:shd w:val="clear" w:color="auto" w:fill="FFFFFF"/>
              </w:rPr>
              <w:t>Mr.</w:t>
            </w:r>
          </w:p>
        </w:tc>
        <w:tc>
          <w:tcPr>
            <w:tcW w:w="2254" w:type="dxa"/>
            <w:shd w:val="clear" w:color="auto" w:fill="auto"/>
            <w:noWrap/>
          </w:tcPr>
          <w:p w:rsidR="000B5415" w:rsidRDefault="000B5415" w:rsidP="00A1426B">
            <w:pPr>
              <w:spacing w:after="0"/>
              <w:rPr>
                <w:color w:val="000000"/>
                <w:sz w:val="22"/>
                <w:szCs w:val="22"/>
                <w:shd w:val="clear" w:color="auto" w:fill="FFFFFF"/>
              </w:rPr>
            </w:pPr>
            <w:r>
              <w:rPr>
                <w:color w:val="000000"/>
                <w:sz w:val="22"/>
                <w:szCs w:val="22"/>
                <w:shd w:val="clear" w:color="auto" w:fill="FFFFFF"/>
              </w:rPr>
              <w:t>Masango</w:t>
            </w:r>
          </w:p>
        </w:tc>
        <w:tc>
          <w:tcPr>
            <w:tcW w:w="1927" w:type="dxa"/>
            <w:shd w:val="clear" w:color="auto" w:fill="auto"/>
            <w:noWrap/>
          </w:tcPr>
          <w:p w:rsidR="000B5415" w:rsidRDefault="000B5415" w:rsidP="00A1426B">
            <w:pPr>
              <w:spacing w:after="0"/>
              <w:rPr>
                <w:color w:val="000000"/>
                <w:sz w:val="22"/>
                <w:szCs w:val="22"/>
                <w:shd w:val="clear" w:color="auto" w:fill="FFFFFF"/>
              </w:rPr>
            </w:pPr>
            <w:r>
              <w:rPr>
                <w:color w:val="000000"/>
                <w:sz w:val="22"/>
                <w:szCs w:val="22"/>
                <w:shd w:val="clear" w:color="auto" w:fill="FFFFFF"/>
              </w:rPr>
              <w:t>Chengetai</w:t>
            </w:r>
          </w:p>
        </w:tc>
        <w:tc>
          <w:tcPr>
            <w:tcW w:w="3544" w:type="dxa"/>
            <w:shd w:val="clear" w:color="auto" w:fill="auto"/>
            <w:noWrap/>
          </w:tcPr>
          <w:p w:rsidR="000B5415" w:rsidRDefault="0014462D" w:rsidP="00A1426B">
            <w:pPr>
              <w:spacing w:after="0"/>
              <w:rPr>
                <w:color w:val="000000"/>
                <w:sz w:val="22"/>
                <w:szCs w:val="22"/>
                <w:shd w:val="clear" w:color="auto" w:fill="FFFFFF"/>
              </w:rPr>
            </w:pPr>
            <w:r>
              <w:rPr>
                <w:color w:val="000000"/>
                <w:sz w:val="22"/>
                <w:szCs w:val="22"/>
                <w:shd w:val="clear" w:color="auto" w:fill="FFFFFF"/>
              </w:rPr>
              <w:t>Programme &amp; Technology Manager</w:t>
            </w:r>
          </w:p>
        </w:tc>
      </w:tr>
      <w:tr w:rsidR="00792972" w:rsidRPr="003B64D0" w:rsidTr="00A1426B">
        <w:trPr>
          <w:trHeight w:val="284"/>
        </w:trPr>
        <w:tc>
          <w:tcPr>
            <w:tcW w:w="1206" w:type="dxa"/>
            <w:shd w:val="clear" w:color="auto" w:fill="auto"/>
            <w:noWrap/>
          </w:tcPr>
          <w:p w:rsidR="00792972" w:rsidRPr="003B64D0" w:rsidRDefault="00792972" w:rsidP="00A1426B">
            <w:pPr>
              <w:spacing w:after="0"/>
              <w:rPr>
                <w:color w:val="000000"/>
                <w:sz w:val="22"/>
                <w:szCs w:val="22"/>
                <w:shd w:val="clear" w:color="auto" w:fill="FFFFFF"/>
              </w:rPr>
            </w:pPr>
            <w:r>
              <w:rPr>
                <w:color w:val="000000"/>
                <w:sz w:val="22"/>
                <w:szCs w:val="22"/>
                <w:shd w:val="clear" w:color="auto" w:fill="FFFFFF"/>
              </w:rPr>
              <w:t>Ms.</w:t>
            </w:r>
          </w:p>
        </w:tc>
        <w:tc>
          <w:tcPr>
            <w:tcW w:w="2254" w:type="dxa"/>
            <w:shd w:val="clear" w:color="auto" w:fill="auto"/>
            <w:noWrap/>
          </w:tcPr>
          <w:p w:rsidR="00792972" w:rsidRPr="003B64D0" w:rsidRDefault="00792972" w:rsidP="00A1426B">
            <w:pPr>
              <w:spacing w:after="0"/>
              <w:rPr>
                <w:color w:val="000000"/>
                <w:sz w:val="22"/>
                <w:szCs w:val="22"/>
                <w:shd w:val="clear" w:color="auto" w:fill="FFFFFF"/>
              </w:rPr>
            </w:pPr>
            <w:r>
              <w:rPr>
                <w:color w:val="000000"/>
                <w:sz w:val="22"/>
                <w:szCs w:val="22"/>
                <w:shd w:val="clear" w:color="auto" w:fill="FFFFFF"/>
              </w:rPr>
              <w:t>Mazzucchi</w:t>
            </w:r>
          </w:p>
        </w:tc>
        <w:tc>
          <w:tcPr>
            <w:tcW w:w="1927" w:type="dxa"/>
            <w:shd w:val="clear" w:color="auto" w:fill="auto"/>
            <w:noWrap/>
          </w:tcPr>
          <w:p w:rsidR="00792972" w:rsidRPr="003B64D0" w:rsidRDefault="00792972" w:rsidP="00A1426B">
            <w:pPr>
              <w:spacing w:after="0"/>
              <w:rPr>
                <w:color w:val="000000"/>
                <w:sz w:val="22"/>
                <w:szCs w:val="22"/>
                <w:shd w:val="clear" w:color="auto" w:fill="FFFFFF"/>
              </w:rPr>
            </w:pPr>
            <w:r>
              <w:rPr>
                <w:color w:val="000000"/>
                <w:sz w:val="22"/>
                <w:szCs w:val="22"/>
                <w:shd w:val="clear" w:color="auto" w:fill="FFFFFF"/>
              </w:rPr>
              <w:t>Eleonora</w:t>
            </w:r>
          </w:p>
        </w:tc>
        <w:tc>
          <w:tcPr>
            <w:tcW w:w="3544" w:type="dxa"/>
            <w:shd w:val="clear" w:color="auto" w:fill="auto"/>
            <w:noWrap/>
          </w:tcPr>
          <w:p w:rsidR="00792972" w:rsidRDefault="00792972" w:rsidP="00A1426B">
            <w:pPr>
              <w:spacing w:after="0"/>
              <w:rPr>
                <w:color w:val="000000"/>
                <w:sz w:val="22"/>
                <w:szCs w:val="22"/>
                <w:shd w:val="clear" w:color="auto" w:fill="FFFFFF"/>
              </w:rPr>
            </w:pPr>
            <w:r>
              <w:rPr>
                <w:color w:val="000000"/>
                <w:sz w:val="22"/>
                <w:szCs w:val="22"/>
                <w:shd w:val="clear" w:color="auto" w:fill="FFFFFF"/>
              </w:rPr>
              <w:t>Programme Management Assistant</w:t>
            </w:r>
          </w:p>
        </w:tc>
      </w:tr>
      <w:tr w:rsidR="00C2594E" w:rsidRPr="003B64D0" w:rsidTr="00A1426B">
        <w:trPr>
          <w:trHeight w:val="284"/>
        </w:trPr>
        <w:tc>
          <w:tcPr>
            <w:tcW w:w="1206" w:type="dxa"/>
            <w:shd w:val="clear" w:color="auto" w:fill="auto"/>
            <w:noWrap/>
          </w:tcPr>
          <w:p w:rsidR="00C2594E" w:rsidRDefault="00C2594E" w:rsidP="00A1426B">
            <w:pPr>
              <w:spacing w:after="0"/>
              <w:rPr>
                <w:color w:val="000000"/>
                <w:sz w:val="22"/>
                <w:szCs w:val="22"/>
                <w:shd w:val="clear" w:color="auto" w:fill="FFFFFF"/>
              </w:rPr>
            </w:pPr>
            <w:r>
              <w:rPr>
                <w:color w:val="000000"/>
                <w:sz w:val="22"/>
                <w:szCs w:val="22"/>
                <w:shd w:val="clear" w:color="auto" w:fill="FFFFFF"/>
              </w:rPr>
              <w:t>Ms.</w:t>
            </w:r>
          </w:p>
        </w:tc>
        <w:tc>
          <w:tcPr>
            <w:tcW w:w="2254" w:type="dxa"/>
            <w:shd w:val="clear" w:color="auto" w:fill="auto"/>
            <w:noWrap/>
          </w:tcPr>
          <w:p w:rsidR="00C2594E" w:rsidRDefault="00C2594E" w:rsidP="00A1426B">
            <w:pPr>
              <w:spacing w:after="0"/>
              <w:rPr>
                <w:color w:val="000000"/>
                <w:sz w:val="22"/>
                <w:szCs w:val="22"/>
                <w:shd w:val="clear" w:color="auto" w:fill="FFFFFF"/>
              </w:rPr>
            </w:pPr>
            <w:r>
              <w:rPr>
                <w:color w:val="000000"/>
                <w:sz w:val="22"/>
                <w:szCs w:val="22"/>
                <w:shd w:val="clear" w:color="auto" w:fill="FFFFFF"/>
              </w:rPr>
              <w:t>Gengo</w:t>
            </w:r>
          </w:p>
        </w:tc>
        <w:tc>
          <w:tcPr>
            <w:tcW w:w="1927" w:type="dxa"/>
            <w:shd w:val="clear" w:color="auto" w:fill="auto"/>
            <w:noWrap/>
          </w:tcPr>
          <w:p w:rsidR="00C2594E" w:rsidRDefault="00C2594E" w:rsidP="00A1426B">
            <w:pPr>
              <w:spacing w:after="0"/>
              <w:rPr>
                <w:color w:val="000000"/>
                <w:sz w:val="22"/>
                <w:szCs w:val="22"/>
                <w:shd w:val="clear" w:color="auto" w:fill="FFFFFF"/>
              </w:rPr>
            </w:pPr>
            <w:r>
              <w:rPr>
                <w:color w:val="000000"/>
                <w:sz w:val="22"/>
                <w:szCs w:val="22"/>
                <w:shd w:val="clear" w:color="auto" w:fill="FFFFFF"/>
              </w:rPr>
              <w:t>Anja</w:t>
            </w:r>
          </w:p>
        </w:tc>
        <w:tc>
          <w:tcPr>
            <w:tcW w:w="3544" w:type="dxa"/>
            <w:shd w:val="clear" w:color="auto" w:fill="auto"/>
            <w:noWrap/>
          </w:tcPr>
          <w:p w:rsidR="00C2594E" w:rsidRDefault="00C2594E" w:rsidP="00A1426B">
            <w:pPr>
              <w:spacing w:after="0"/>
              <w:rPr>
                <w:color w:val="000000"/>
                <w:sz w:val="22"/>
                <w:szCs w:val="22"/>
                <w:shd w:val="clear" w:color="auto" w:fill="FFFFFF"/>
              </w:rPr>
            </w:pPr>
            <w:r>
              <w:rPr>
                <w:color w:val="000000"/>
                <w:sz w:val="22"/>
                <w:szCs w:val="22"/>
                <w:shd w:val="clear" w:color="auto" w:fill="FFFFFF"/>
              </w:rPr>
              <w:t>Associate Programme Expert</w:t>
            </w:r>
          </w:p>
        </w:tc>
      </w:tr>
      <w:tr w:rsidR="00B20060" w:rsidRPr="003B64D0" w:rsidTr="00A1426B">
        <w:trPr>
          <w:trHeight w:val="284"/>
        </w:trPr>
        <w:tc>
          <w:tcPr>
            <w:tcW w:w="1206" w:type="dxa"/>
            <w:shd w:val="clear" w:color="auto" w:fill="auto"/>
            <w:noWrap/>
          </w:tcPr>
          <w:p w:rsidR="00B20060" w:rsidRDefault="00B20060" w:rsidP="00B20060">
            <w:pPr>
              <w:tabs>
                <w:tab w:val="left" w:pos="769"/>
              </w:tabs>
              <w:spacing w:after="0"/>
              <w:rPr>
                <w:color w:val="000000"/>
                <w:sz w:val="22"/>
                <w:szCs w:val="22"/>
                <w:shd w:val="clear" w:color="auto" w:fill="FFFFFF"/>
              </w:rPr>
            </w:pPr>
            <w:r>
              <w:rPr>
                <w:color w:val="000000"/>
                <w:sz w:val="22"/>
                <w:szCs w:val="22"/>
                <w:shd w:val="clear" w:color="auto" w:fill="FFFFFF"/>
              </w:rPr>
              <w:t>Mr.</w:t>
            </w:r>
          </w:p>
        </w:tc>
        <w:tc>
          <w:tcPr>
            <w:tcW w:w="2254" w:type="dxa"/>
            <w:shd w:val="clear" w:color="auto" w:fill="auto"/>
            <w:noWrap/>
          </w:tcPr>
          <w:p w:rsidR="00B20060" w:rsidRDefault="00B20060" w:rsidP="00A1426B">
            <w:pPr>
              <w:spacing w:after="0"/>
              <w:rPr>
                <w:color w:val="000000"/>
                <w:sz w:val="22"/>
                <w:szCs w:val="22"/>
                <w:shd w:val="clear" w:color="auto" w:fill="FFFFFF"/>
              </w:rPr>
            </w:pPr>
            <w:r>
              <w:rPr>
                <w:color w:val="000000"/>
                <w:sz w:val="22"/>
                <w:szCs w:val="22"/>
                <w:shd w:val="clear" w:color="auto" w:fill="FFFFFF"/>
              </w:rPr>
              <w:t>Wei</w:t>
            </w:r>
          </w:p>
        </w:tc>
        <w:tc>
          <w:tcPr>
            <w:tcW w:w="1927" w:type="dxa"/>
            <w:shd w:val="clear" w:color="auto" w:fill="auto"/>
            <w:noWrap/>
          </w:tcPr>
          <w:p w:rsidR="00B20060" w:rsidRDefault="00B20060" w:rsidP="00A1426B">
            <w:pPr>
              <w:spacing w:after="0"/>
              <w:rPr>
                <w:color w:val="000000"/>
                <w:sz w:val="22"/>
                <w:szCs w:val="22"/>
                <w:shd w:val="clear" w:color="auto" w:fill="FFFFFF"/>
              </w:rPr>
            </w:pPr>
            <w:r>
              <w:rPr>
                <w:color w:val="000000"/>
                <w:sz w:val="22"/>
                <w:szCs w:val="22"/>
                <w:shd w:val="clear" w:color="auto" w:fill="FFFFFF"/>
              </w:rPr>
              <w:t>Xiang</w:t>
            </w:r>
          </w:p>
        </w:tc>
        <w:tc>
          <w:tcPr>
            <w:tcW w:w="3544" w:type="dxa"/>
            <w:shd w:val="clear" w:color="auto" w:fill="auto"/>
            <w:noWrap/>
          </w:tcPr>
          <w:p w:rsidR="00B20060" w:rsidRDefault="00B20060" w:rsidP="00A1426B">
            <w:pPr>
              <w:spacing w:after="0"/>
              <w:rPr>
                <w:color w:val="000000"/>
                <w:sz w:val="22"/>
                <w:szCs w:val="22"/>
                <w:shd w:val="clear" w:color="auto" w:fill="FFFFFF"/>
              </w:rPr>
            </w:pPr>
            <w:r>
              <w:rPr>
                <w:color w:val="000000"/>
                <w:sz w:val="22"/>
                <w:szCs w:val="22"/>
                <w:shd w:val="clear" w:color="auto" w:fill="FFFFFF"/>
              </w:rPr>
              <w:t>Intern</w:t>
            </w:r>
          </w:p>
        </w:tc>
      </w:tr>
    </w:tbl>
    <w:p w:rsidR="00792972" w:rsidRDefault="00792972" w:rsidP="00792972"/>
    <w:p w:rsidR="009D4417" w:rsidRDefault="009D4417"/>
    <w:sectPr w:rsidR="009D4417" w:rsidSect="00A1426B">
      <w:footerReference w:type="default" r:id="rId10"/>
      <w:pgSz w:w="1190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83" w:rsidRDefault="00851683">
      <w:pPr>
        <w:spacing w:after="0"/>
      </w:pPr>
      <w:r>
        <w:separator/>
      </w:r>
    </w:p>
  </w:endnote>
  <w:endnote w:type="continuationSeparator" w:id="0">
    <w:p w:rsidR="00851683" w:rsidRDefault="00851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n-ea">
    <w:charset w:val="00"/>
    <w:family w:val="roman"/>
    <w:pitch w:val="default"/>
  </w:font>
  <w:font w:name="+mn-cs">
    <w:charset w:val="00"/>
    <w:family w:val="roman"/>
    <w:pitch w:val="default"/>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51121"/>
      <w:docPartObj>
        <w:docPartGallery w:val="Page Numbers (Bottom of Page)"/>
        <w:docPartUnique/>
      </w:docPartObj>
    </w:sdtPr>
    <w:sdtEndPr>
      <w:rPr>
        <w:noProof/>
      </w:rPr>
    </w:sdtEndPr>
    <w:sdtContent>
      <w:p w:rsidR="00A43961" w:rsidRDefault="00A43961" w:rsidP="00A1426B">
        <w:pPr>
          <w:pStyle w:val="Footer"/>
          <w:jc w:val="right"/>
        </w:pPr>
        <w:r>
          <w:fldChar w:fldCharType="begin"/>
        </w:r>
        <w:r>
          <w:instrText xml:space="preserve"> PAGE   \* MERGEFORMAT </w:instrText>
        </w:r>
        <w:r>
          <w:fldChar w:fldCharType="separate"/>
        </w:r>
        <w:r w:rsidR="00C2594E">
          <w:rPr>
            <w:noProof/>
          </w:rPr>
          <w:t>4</w:t>
        </w:r>
        <w:r>
          <w:rPr>
            <w:noProof/>
          </w:rPr>
          <w:fldChar w:fldCharType="end"/>
        </w:r>
      </w:p>
    </w:sdtContent>
  </w:sdt>
  <w:p w:rsidR="00A43961" w:rsidRDefault="00A4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83" w:rsidRDefault="00851683">
      <w:pPr>
        <w:spacing w:after="0"/>
      </w:pPr>
      <w:r>
        <w:separator/>
      </w:r>
    </w:p>
  </w:footnote>
  <w:footnote w:type="continuationSeparator" w:id="0">
    <w:p w:rsidR="00851683" w:rsidRDefault="00851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5683E"/>
    <w:multiLevelType w:val="multilevel"/>
    <w:tmpl w:val="D1B0DC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8880FC8"/>
    <w:multiLevelType w:val="multilevel"/>
    <w:tmpl w:val="4E22EC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72"/>
    <w:rsid w:val="00005030"/>
    <w:rsid w:val="000108AE"/>
    <w:rsid w:val="00015F90"/>
    <w:rsid w:val="00025E15"/>
    <w:rsid w:val="0002617D"/>
    <w:rsid w:val="00033BEB"/>
    <w:rsid w:val="00034E07"/>
    <w:rsid w:val="00040EF8"/>
    <w:rsid w:val="00045528"/>
    <w:rsid w:val="00045703"/>
    <w:rsid w:val="00047FC4"/>
    <w:rsid w:val="00055856"/>
    <w:rsid w:val="0006100D"/>
    <w:rsid w:val="00064B4E"/>
    <w:rsid w:val="00067D6E"/>
    <w:rsid w:val="00081CD1"/>
    <w:rsid w:val="0008312B"/>
    <w:rsid w:val="000A066A"/>
    <w:rsid w:val="000A4182"/>
    <w:rsid w:val="000A5BD8"/>
    <w:rsid w:val="000B3E28"/>
    <w:rsid w:val="000B5415"/>
    <w:rsid w:val="000C3B3D"/>
    <w:rsid w:val="000D20D2"/>
    <w:rsid w:val="000D2757"/>
    <w:rsid w:val="000E2CA3"/>
    <w:rsid w:val="000E31A7"/>
    <w:rsid w:val="000E72B5"/>
    <w:rsid w:val="000F2694"/>
    <w:rsid w:val="000F4088"/>
    <w:rsid w:val="001032A2"/>
    <w:rsid w:val="00105867"/>
    <w:rsid w:val="00115407"/>
    <w:rsid w:val="001338B8"/>
    <w:rsid w:val="00141BA4"/>
    <w:rsid w:val="00142468"/>
    <w:rsid w:val="001445DE"/>
    <w:rsid w:val="0014462D"/>
    <w:rsid w:val="0014759E"/>
    <w:rsid w:val="0017519D"/>
    <w:rsid w:val="0017706D"/>
    <w:rsid w:val="00177221"/>
    <w:rsid w:val="001809FA"/>
    <w:rsid w:val="0019228D"/>
    <w:rsid w:val="00192FA5"/>
    <w:rsid w:val="001A24BB"/>
    <w:rsid w:val="001B1250"/>
    <w:rsid w:val="001B2EB4"/>
    <w:rsid w:val="001B546D"/>
    <w:rsid w:val="001C6A01"/>
    <w:rsid w:val="001C7D56"/>
    <w:rsid w:val="001D00BA"/>
    <w:rsid w:val="001E1076"/>
    <w:rsid w:val="001E27B8"/>
    <w:rsid w:val="001E3AD3"/>
    <w:rsid w:val="001E5651"/>
    <w:rsid w:val="001F14BD"/>
    <w:rsid w:val="001F42DA"/>
    <w:rsid w:val="001F6E9E"/>
    <w:rsid w:val="0020344A"/>
    <w:rsid w:val="00216060"/>
    <w:rsid w:val="00234315"/>
    <w:rsid w:val="00241FAD"/>
    <w:rsid w:val="0024332E"/>
    <w:rsid w:val="00243394"/>
    <w:rsid w:val="00247634"/>
    <w:rsid w:val="00251C4F"/>
    <w:rsid w:val="002534BD"/>
    <w:rsid w:val="00260472"/>
    <w:rsid w:val="00260C71"/>
    <w:rsid w:val="0027450B"/>
    <w:rsid w:val="00277041"/>
    <w:rsid w:val="00292434"/>
    <w:rsid w:val="00295841"/>
    <w:rsid w:val="002A4244"/>
    <w:rsid w:val="002B34A6"/>
    <w:rsid w:val="002B42ED"/>
    <w:rsid w:val="002C6ED7"/>
    <w:rsid w:val="002D2F84"/>
    <w:rsid w:val="002D347F"/>
    <w:rsid w:val="002D5576"/>
    <w:rsid w:val="002F1BEF"/>
    <w:rsid w:val="002F7E65"/>
    <w:rsid w:val="00312EF5"/>
    <w:rsid w:val="00313EC3"/>
    <w:rsid w:val="0033000B"/>
    <w:rsid w:val="0033369F"/>
    <w:rsid w:val="0033647A"/>
    <w:rsid w:val="0035035C"/>
    <w:rsid w:val="00350BA3"/>
    <w:rsid w:val="00350BEA"/>
    <w:rsid w:val="0035367F"/>
    <w:rsid w:val="00355E9D"/>
    <w:rsid w:val="003651EB"/>
    <w:rsid w:val="00370AD3"/>
    <w:rsid w:val="00370B86"/>
    <w:rsid w:val="00383596"/>
    <w:rsid w:val="003839B8"/>
    <w:rsid w:val="00390601"/>
    <w:rsid w:val="003A0BBE"/>
    <w:rsid w:val="003B0B96"/>
    <w:rsid w:val="003B606B"/>
    <w:rsid w:val="003C67D4"/>
    <w:rsid w:val="003D0652"/>
    <w:rsid w:val="003D1149"/>
    <w:rsid w:val="003D156E"/>
    <w:rsid w:val="003E1386"/>
    <w:rsid w:val="003E1E2E"/>
    <w:rsid w:val="003F5C7F"/>
    <w:rsid w:val="0040000F"/>
    <w:rsid w:val="00403C58"/>
    <w:rsid w:val="00420C9D"/>
    <w:rsid w:val="004266C1"/>
    <w:rsid w:val="0043084D"/>
    <w:rsid w:val="00441F06"/>
    <w:rsid w:val="004471BC"/>
    <w:rsid w:val="00483244"/>
    <w:rsid w:val="0048553D"/>
    <w:rsid w:val="0049491B"/>
    <w:rsid w:val="0049543E"/>
    <w:rsid w:val="00495D7D"/>
    <w:rsid w:val="0049707A"/>
    <w:rsid w:val="0049758F"/>
    <w:rsid w:val="004A0A37"/>
    <w:rsid w:val="004B0A47"/>
    <w:rsid w:val="004D39F1"/>
    <w:rsid w:val="004D5BED"/>
    <w:rsid w:val="004F08FD"/>
    <w:rsid w:val="005005FF"/>
    <w:rsid w:val="00513012"/>
    <w:rsid w:val="00514F7E"/>
    <w:rsid w:val="00515952"/>
    <w:rsid w:val="00521154"/>
    <w:rsid w:val="005244C1"/>
    <w:rsid w:val="00526F8E"/>
    <w:rsid w:val="0054039C"/>
    <w:rsid w:val="0054065E"/>
    <w:rsid w:val="005502BA"/>
    <w:rsid w:val="005533C7"/>
    <w:rsid w:val="00554855"/>
    <w:rsid w:val="00554946"/>
    <w:rsid w:val="00555DB2"/>
    <w:rsid w:val="0056608E"/>
    <w:rsid w:val="005674A3"/>
    <w:rsid w:val="00570F74"/>
    <w:rsid w:val="005727BF"/>
    <w:rsid w:val="00580245"/>
    <w:rsid w:val="005B2D9A"/>
    <w:rsid w:val="005B48B3"/>
    <w:rsid w:val="005B590D"/>
    <w:rsid w:val="005B61CB"/>
    <w:rsid w:val="005B7D89"/>
    <w:rsid w:val="005D4551"/>
    <w:rsid w:val="005D4C3C"/>
    <w:rsid w:val="005E3A8E"/>
    <w:rsid w:val="005F4ECF"/>
    <w:rsid w:val="006064B2"/>
    <w:rsid w:val="00630313"/>
    <w:rsid w:val="00630861"/>
    <w:rsid w:val="00633858"/>
    <w:rsid w:val="00641CB6"/>
    <w:rsid w:val="00643FEA"/>
    <w:rsid w:val="006458C4"/>
    <w:rsid w:val="00650D4B"/>
    <w:rsid w:val="0065107A"/>
    <w:rsid w:val="006555A1"/>
    <w:rsid w:val="0065584F"/>
    <w:rsid w:val="0069125C"/>
    <w:rsid w:val="006B0A86"/>
    <w:rsid w:val="006B152A"/>
    <w:rsid w:val="006B2FA6"/>
    <w:rsid w:val="006C17A5"/>
    <w:rsid w:val="006C2310"/>
    <w:rsid w:val="006D0862"/>
    <w:rsid w:val="006D4247"/>
    <w:rsid w:val="006D720D"/>
    <w:rsid w:val="006F07EF"/>
    <w:rsid w:val="006F3765"/>
    <w:rsid w:val="006F436F"/>
    <w:rsid w:val="006F7D10"/>
    <w:rsid w:val="00705504"/>
    <w:rsid w:val="00712224"/>
    <w:rsid w:val="007235BF"/>
    <w:rsid w:val="007249C0"/>
    <w:rsid w:val="0072574B"/>
    <w:rsid w:val="0072719E"/>
    <w:rsid w:val="00730AF0"/>
    <w:rsid w:val="00731D45"/>
    <w:rsid w:val="007472DB"/>
    <w:rsid w:val="007611C6"/>
    <w:rsid w:val="00774315"/>
    <w:rsid w:val="007871B8"/>
    <w:rsid w:val="00792972"/>
    <w:rsid w:val="00793CBD"/>
    <w:rsid w:val="007A1CE3"/>
    <w:rsid w:val="007C3264"/>
    <w:rsid w:val="007E0121"/>
    <w:rsid w:val="007E19D6"/>
    <w:rsid w:val="007E2291"/>
    <w:rsid w:val="007F3499"/>
    <w:rsid w:val="007F4B76"/>
    <w:rsid w:val="008017B5"/>
    <w:rsid w:val="008029A9"/>
    <w:rsid w:val="00804E5E"/>
    <w:rsid w:val="00817D9F"/>
    <w:rsid w:val="00822E6A"/>
    <w:rsid w:val="00840F0F"/>
    <w:rsid w:val="008479B9"/>
    <w:rsid w:val="00851683"/>
    <w:rsid w:val="00857737"/>
    <w:rsid w:val="00873DCF"/>
    <w:rsid w:val="00875FEB"/>
    <w:rsid w:val="00881116"/>
    <w:rsid w:val="00890658"/>
    <w:rsid w:val="008965BC"/>
    <w:rsid w:val="008A1D4D"/>
    <w:rsid w:val="008A46CC"/>
    <w:rsid w:val="008A5AD4"/>
    <w:rsid w:val="008B05C6"/>
    <w:rsid w:val="008B3F4A"/>
    <w:rsid w:val="008B4CA8"/>
    <w:rsid w:val="008B4DEE"/>
    <w:rsid w:val="008B60D1"/>
    <w:rsid w:val="008B71DE"/>
    <w:rsid w:val="008B7D32"/>
    <w:rsid w:val="008C0A00"/>
    <w:rsid w:val="008C3778"/>
    <w:rsid w:val="008C6A36"/>
    <w:rsid w:val="008E7A78"/>
    <w:rsid w:val="008F14AE"/>
    <w:rsid w:val="00921CC9"/>
    <w:rsid w:val="00922463"/>
    <w:rsid w:val="0092363C"/>
    <w:rsid w:val="00926D43"/>
    <w:rsid w:val="00933DCD"/>
    <w:rsid w:val="00937F05"/>
    <w:rsid w:val="00945832"/>
    <w:rsid w:val="00952CEE"/>
    <w:rsid w:val="00954C1E"/>
    <w:rsid w:val="00981961"/>
    <w:rsid w:val="00981D6B"/>
    <w:rsid w:val="0098546A"/>
    <w:rsid w:val="00993651"/>
    <w:rsid w:val="00996FF0"/>
    <w:rsid w:val="009A4C3E"/>
    <w:rsid w:val="009B1CA4"/>
    <w:rsid w:val="009B76A1"/>
    <w:rsid w:val="009C4F30"/>
    <w:rsid w:val="009C5558"/>
    <w:rsid w:val="009D0C3D"/>
    <w:rsid w:val="009D4417"/>
    <w:rsid w:val="009E5647"/>
    <w:rsid w:val="009F5043"/>
    <w:rsid w:val="009F5295"/>
    <w:rsid w:val="00A013D4"/>
    <w:rsid w:val="00A025C6"/>
    <w:rsid w:val="00A04713"/>
    <w:rsid w:val="00A05B6B"/>
    <w:rsid w:val="00A07511"/>
    <w:rsid w:val="00A1426B"/>
    <w:rsid w:val="00A22FE0"/>
    <w:rsid w:val="00A2516B"/>
    <w:rsid w:val="00A351BD"/>
    <w:rsid w:val="00A42691"/>
    <w:rsid w:val="00A43961"/>
    <w:rsid w:val="00A44040"/>
    <w:rsid w:val="00A467AA"/>
    <w:rsid w:val="00A510B6"/>
    <w:rsid w:val="00A61EEA"/>
    <w:rsid w:val="00A64EED"/>
    <w:rsid w:val="00A667E0"/>
    <w:rsid w:val="00A705FA"/>
    <w:rsid w:val="00A81140"/>
    <w:rsid w:val="00A87E67"/>
    <w:rsid w:val="00AB1A20"/>
    <w:rsid w:val="00AB487E"/>
    <w:rsid w:val="00AC2A3C"/>
    <w:rsid w:val="00AC3C85"/>
    <w:rsid w:val="00AC483B"/>
    <w:rsid w:val="00AC4B86"/>
    <w:rsid w:val="00AC68FA"/>
    <w:rsid w:val="00AE41CF"/>
    <w:rsid w:val="00AE5ED6"/>
    <w:rsid w:val="00AF35DE"/>
    <w:rsid w:val="00AF4283"/>
    <w:rsid w:val="00AF61F5"/>
    <w:rsid w:val="00B131DE"/>
    <w:rsid w:val="00B175CB"/>
    <w:rsid w:val="00B20060"/>
    <w:rsid w:val="00B221C4"/>
    <w:rsid w:val="00B2317D"/>
    <w:rsid w:val="00B46974"/>
    <w:rsid w:val="00B57705"/>
    <w:rsid w:val="00B62A70"/>
    <w:rsid w:val="00B66521"/>
    <w:rsid w:val="00B761B4"/>
    <w:rsid w:val="00B7742B"/>
    <w:rsid w:val="00B85A52"/>
    <w:rsid w:val="00B87D7A"/>
    <w:rsid w:val="00B90882"/>
    <w:rsid w:val="00B90E47"/>
    <w:rsid w:val="00B9152E"/>
    <w:rsid w:val="00B92BFB"/>
    <w:rsid w:val="00BA0522"/>
    <w:rsid w:val="00BB7382"/>
    <w:rsid w:val="00BC00F2"/>
    <w:rsid w:val="00BC3CAE"/>
    <w:rsid w:val="00BD5A46"/>
    <w:rsid w:val="00BE36B3"/>
    <w:rsid w:val="00C023AE"/>
    <w:rsid w:val="00C07C41"/>
    <w:rsid w:val="00C117FB"/>
    <w:rsid w:val="00C11C4A"/>
    <w:rsid w:val="00C14E4C"/>
    <w:rsid w:val="00C17DD9"/>
    <w:rsid w:val="00C21A22"/>
    <w:rsid w:val="00C2594E"/>
    <w:rsid w:val="00C265CB"/>
    <w:rsid w:val="00C3185C"/>
    <w:rsid w:val="00C50910"/>
    <w:rsid w:val="00C52E2A"/>
    <w:rsid w:val="00C55767"/>
    <w:rsid w:val="00C57FF9"/>
    <w:rsid w:val="00C636CA"/>
    <w:rsid w:val="00C725CD"/>
    <w:rsid w:val="00C73BA9"/>
    <w:rsid w:val="00C74F9C"/>
    <w:rsid w:val="00C81CC7"/>
    <w:rsid w:val="00C81F38"/>
    <w:rsid w:val="00C8231C"/>
    <w:rsid w:val="00C83F91"/>
    <w:rsid w:val="00C86EC8"/>
    <w:rsid w:val="00CA04ED"/>
    <w:rsid w:val="00CB7C3D"/>
    <w:rsid w:val="00CD491F"/>
    <w:rsid w:val="00CD5E62"/>
    <w:rsid w:val="00CD772F"/>
    <w:rsid w:val="00CE45D6"/>
    <w:rsid w:val="00CF1528"/>
    <w:rsid w:val="00D0048A"/>
    <w:rsid w:val="00D14E98"/>
    <w:rsid w:val="00D175DD"/>
    <w:rsid w:val="00D27911"/>
    <w:rsid w:val="00D3438B"/>
    <w:rsid w:val="00D3653B"/>
    <w:rsid w:val="00D36702"/>
    <w:rsid w:val="00D442E6"/>
    <w:rsid w:val="00D44BA9"/>
    <w:rsid w:val="00D53630"/>
    <w:rsid w:val="00D612DC"/>
    <w:rsid w:val="00D62CBE"/>
    <w:rsid w:val="00D65BE5"/>
    <w:rsid w:val="00D73262"/>
    <w:rsid w:val="00D91AE2"/>
    <w:rsid w:val="00D92420"/>
    <w:rsid w:val="00D946CB"/>
    <w:rsid w:val="00DA66A7"/>
    <w:rsid w:val="00DB704B"/>
    <w:rsid w:val="00DB71C4"/>
    <w:rsid w:val="00DC0FA1"/>
    <w:rsid w:val="00DE0473"/>
    <w:rsid w:val="00DE05FA"/>
    <w:rsid w:val="00DE6782"/>
    <w:rsid w:val="00DF034A"/>
    <w:rsid w:val="00DF0BE6"/>
    <w:rsid w:val="00E01267"/>
    <w:rsid w:val="00E14F13"/>
    <w:rsid w:val="00E33398"/>
    <w:rsid w:val="00E61BC0"/>
    <w:rsid w:val="00E6353F"/>
    <w:rsid w:val="00E64FD4"/>
    <w:rsid w:val="00E770F3"/>
    <w:rsid w:val="00E9496D"/>
    <w:rsid w:val="00EA0A46"/>
    <w:rsid w:val="00EA6D7C"/>
    <w:rsid w:val="00EC2FB6"/>
    <w:rsid w:val="00ED0F82"/>
    <w:rsid w:val="00ED76A1"/>
    <w:rsid w:val="00EE7D3A"/>
    <w:rsid w:val="00F01206"/>
    <w:rsid w:val="00F04D5F"/>
    <w:rsid w:val="00F50E83"/>
    <w:rsid w:val="00F633FC"/>
    <w:rsid w:val="00F717FC"/>
    <w:rsid w:val="00F7719C"/>
    <w:rsid w:val="00F900F2"/>
    <w:rsid w:val="00F947F8"/>
    <w:rsid w:val="00F958D4"/>
    <w:rsid w:val="00FA561F"/>
    <w:rsid w:val="00FA6B74"/>
    <w:rsid w:val="00FA7CC4"/>
    <w:rsid w:val="00FB3EF7"/>
    <w:rsid w:val="00FC58B8"/>
    <w:rsid w:val="00FD2D33"/>
    <w:rsid w:val="00FD473A"/>
    <w:rsid w:val="00FE68AA"/>
    <w:rsid w:val="00FF19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DD938"/>
  <w15:docId w15:val="{77E1494F-EDF3-4514-A6D8-E259C26F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2972"/>
    <w:pPr>
      <w:spacing w:after="200" w:line="240" w:lineRule="auto"/>
    </w:pPr>
    <w:rPr>
      <w:rFonts w:ascii="Cambria" w:eastAsia="Cambria" w:hAnsi="Cambr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2972"/>
    <w:pPr>
      <w:spacing w:beforeLines="1" w:afterLines="1"/>
    </w:pPr>
    <w:rPr>
      <w:rFonts w:ascii="Times" w:hAnsi="Times"/>
      <w:sz w:val="20"/>
      <w:szCs w:val="20"/>
      <w:lang w:val="en-GB"/>
    </w:rPr>
  </w:style>
  <w:style w:type="paragraph" w:styleId="Footer">
    <w:name w:val="footer"/>
    <w:basedOn w:val="Normal"/>
    <w:link w:val="FooterChar"/>
    <w:uiPriority w:val="99"/>
    <w:unhideWhenUsed/>
    <w:rsid w:val="00792972"/>
    <w:pPr>
      <w:tabs>
        <w:tab w:val="center" w:pos="4320"/>
        <w:tab w:val="right" w:pos="8640"/>
      </w:tabs>
      <w:spacing w:after="0"/>
    </w:pPr>
  </w:style>
  <w:style w:type="character" w:customStyle="1" w:styleId="FooterChar">
    <w:name w:val="Footer Char"/>
    <w:basedOn w:val="DefaultParagraphFont"/>
    <w:link w:val="Footer"/>
    <w:uiPriority w:val="99"/>
    <w:rsid w:val="00792972"/>
    <w:rPr>
      <w:rFonts w:ascii="Cambria" w:eastAsia="Cambria" w:hAnsi="Cambria" w:cs="Times New Roman"/>
      <w:sz w:val="24"/>
      <w:szCs w:val="24"/>
      <w:lang w:val="en-US" w:eastAsia="en-US"/>
    </w:rPr>
  </w:style>
  <w:style w:type="character" w:styleId="Hyperlink">
    <w:name w:val="Hyperlink"/>
    <w:uiPriority w:val="99"/>
    <w:unhideWhenUsed/>
    <w:rsid w:val="00792972"/>
    <w:rPr>
      <w:color w:val="0000FF"/>
      <w:u w:val="single"/>
    </w:rPr>
  </w:style>
  <w:style w:type="paragraph" w:styleId="PlainText">
    <w:name w:val="Plain Text"/>
    <w:basedOn w:val="Normal"/>
    <w:link w:val="PlainTextChar"/>
    <w:uiPriority w:val="99"/>
    <w:unhideWhenUsed/>
    <w:rsid w:val="00792972"/>
    <w:pPr>
      <w:spacing w:after="0"/>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792972"/>
    <w:rPr>
      <w:rFonts w:ascii="Calibri" w:hAnsi="Calibri"/>
      <w:szCs w:val="21"/>
      <w:lang w:val="en-US"/>
    </w:rPr>
  </w:style>
  <w:style w:type="paragraph" w:styleId="Header">
    <w:name w:val="header"/>
    <w:basedOn w:val="Normal"/>
    <w:link w:val="HeaderChar"/>
    <w:uiPriority w:val="99"/>
    <w:unhideWhenUsed/>
    <w:rsid w:val="00FB3EF7"/>
    <w:pPr>
      <w:tabs>
        <w:tab w:val="center" w:pos="4513"/>
        <w:tab w:val="right" w:pos="9026"/>
      </w:tabs>
      <w:spacing w:after="0"/>
    </w:pPr>
  </w:style>
  <w:style w:type="character" w:customStyle="1" w:styleId="HeaderChar">
    <w:name w:val="Header Char"/>
    <w:basedOn w:val="DefaultParagraphFont"/>
    <w:link w:val="Header"/>
    <w:uiPriority w:val="99"/>
    <w:rsid w:val="00FB3EF7"/>
    <w:rPr>
      <w:rFonts w:ascii="Cambria" w:eastAsia="Cambria" w:hAnsi="Cambria" w:cs="Times New Roman"/>
      <w:sz w:val="24"/>
      <w:szCs w:val="24"/>
      <w:lang w:val="en-US" w:eastAsia="en-US"/>
    </w:rPr>
  </w:style>
  <w:style w:type="paragraph" w:styleId="BalloonText">
    <w:name w:val="Balloon Text"/>
    <w:basedOn w:val="Normal"/>
    <w:link w:val="BalloonTextChar"/>
    <w:uiPriority w:val="99"/>
    <w:semiHidden/>
    <w:unhideWhenUsed/>
    <w:rsid w:val="00AB487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87E"/>
    <w:rPr>
      <w:rFonts w:ascii="Lucida Grande" w:eastAsia="Cambria" w:hAnsi="Lucida Grande" w:cs="Lucida Grande"/>
      <w:sz w:val="18"/>
      <w:szCs w:val="18"/>
      <w:lang w:val="en-US" w:eastAsia="en-US"/>
    </w:rPr>
  </w:style>
  <w:style w:type="character" w:styleId="CommentReference">
    <w:name w:val="annotation reference"/>
    <w:basedOn w:val="DefaultParagraphFont"/>
    <w:uiPriority w:val="99"/>
    <w:semiHidden/>
    <w:unhideWhenUsed/>
    <w:rsid w:val="00A05B6B"/>
    <w:rPr>
      <w:sz w:val="18"/>
      <w:szCs w:val="18"/>
    </w:rPr>
  </w:style>
  <w:style w:type="paragraph" w:styleId="CommentText">
    <w:name w:val="annotation text"/>
    <w:basedOn w:val="Normal"/>
    <w:link w:val="CommentTextChar"/>
    <w:uiPriority w:val="99"/>
    <w:semiHidden/>
    <w:unhideWhenUsed/>
    <w:rsid w:val="00A05B6B"/>
  </w:style>
  <w:style w:type="character" w:customStyle="1" w:styleId="CommentTextChar">
    <w:name w:val="Comment Text Char"/>
    <w:basedOn w:val="DefaultParagraphFont"/>
    <w:link w:val="CommentText"/>
    <w:uiPriority w:val="99"/>
    <w:semiHidden/>
    <w:rsid w:val="00A05B6B"/>
    <w:rPr>
      <w:rFonts w:ascii="Cambria" w:eastAsia="Cambria" w:hAnsi="Cambria" w:cs="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A05B6B"/>
    <w:rPr>
      <w:b/>
      <w:bCs/>
      <w:sz w:val="20"/>
      <w:szCs w:val="20"/>
    </w:rPr>
  </w:style>
  <w:style w:type="character" w:customStyle="1" w:styleId="CommentSubjectChar">
    <w:name w:val="Comment Subject Char"/>
    <w:basedOn w:val="CommentTextChar"/>
    <w:link w:val="CommentSubject"/>
    <w:uiPriority w:val="99"/>
    <w:semiHidden/>
    <w:rsid w:val="00A05B6B"/>
    <w:rPr>
      <w:rFonts w:ascii="Cambria" w:eastAsia="Cambria" w:hAnsi="Cambria" w:cs="Times New Roman"/>
      <w:b/>
      <w:bCs/>
      <w:sz w:val="20"/>
      <w:szCs w:val="20"/>
      <w:lang w:val="en-US" w:eastAsia="en-US"/>
    </w:rPr>
  </w:style>
  <w:style w:type="character" w:styleId="FollowedHyperlink">
    <w:name w:val="FollowedHyperlink"/>
    <w:basedOn w:val="DefaultParagraphFont"/>
    <w:uiPriority w:val="99"/>
    <w:semiHidden/>
    <w:unhideWhenUsed/>
    <w:rsid w:val="00F717FC"/>
    <w:rPr>
      <w:color w:val="954F72" w:themeColor="followedHyperlink"/>
      <w:u w:val="single"/>
    </w:rPr>
  </w:style>
  <w:style w:type="character" w:styleId="Emphasis">
    <w:name w:val="Emphasis"/>
    <w:basedOn w:val="DefaultParagraphFont"/>
    <w:uiPriority w:val="20"/>
    <w:qFormat/>
    <w:rsid w:val="00BC3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4430">
      <w:bodyDiv w:val="1"/>
      <w:marLeft w:val="0"/>
      <w:marRight w:val="0"/>
      <w:marTop w:val="0"/>
      <w:marBottom w:val="0"/>
      <w:divBdr>
        <w:top w:val="none" w:sz="0" w:space="0" w:color="auto"/>
        <w:left w:val="none" w:sz="0" w:space="0" w:color="auto"/>
        <w:bottom w:val="none" w:sz="0" w:space="0" w:color="auto"/>
        <w:right w:val="none" w:sz="0" w:space="0" w:color="auto"/>
      </w:divBdr>
    </w:div>
    <w:div w:id="408311597">
      <w:bodyDiv w:val="1"/>
      <w:marLeft w:val="0"/>
      <w:marRight w:val="0"/>
      <w:marTop w:val="0"/>
      <w:marBottom w:val="0"/>
      <w:divBdr>
        <w:top w:val="none" w:sz="0" w:space="0" w:color="auto"/>
        <w:left w:val="none" w:sz="0" w:space="0" w:color="auto"/>
        <w:bottom w:val="none" w:sz="0" w:space="0" w:color="auto"/>
        <w:right w:val="none" w:sz="0" w:space="0" w:color="auto"/>
      </w:divBdr>
    </w:div>
    <w:div w:id="902718314">
      <w:bodyDiv w:val="1"/>
      <w:marLeft w:val="0"/>
      <w:marRight w:val="0"/>
      <w:marTop w:val="0"/>
      <w:marBottom w:val="0"/>
      <w:divBdr>
        <w:top w:val="none" w:sz="0" w:space="0" w:color="auto"/>
        <w:left w:val="none" w:sz="0" w:space="0" w:color="auto"/>
        <w:bottom w:val="none" w:sz="0" w:space="0" w:color="auto"/>
        <w:right w:val="none" w:sz="0" w:space="0" w:color="auto"/>
      </w:divBdr>
    </w:div>
    <w:div w:id="943146934">
      <w:bodyDiv w:val="1"/>
      <w:marLeft w:val="0"/>
      <w:marRight w:val="0"/>
      <w:marTop w:val="0"/>
      <w:marBottom w:val="0"/>
      <w:divBdr>
        <w:top w:val="none" w:sz="0" w:space="0" w:color="auto"/>
        <w:left w:val="none" w:sz="0" w:space="0" w:color="auto"/>
        <w:bottom w:val="none" w:sz="0" w:space="0" w:color="auto"/>
        <w:right w:val="none" w:sz="0" w:space="0" w:color="auto"/>
      </w:divBdr>
    </w:div>
    <w:div w:id="955215520">
      <w:bodyDiv w:val="1"/>
      <w:marLeft w:val="0"/>
      <w:marRight w:val="0"/>
      <w:marTop w:val="0"/>
      <w:marBottom w:val="0"/>
      <w:divBdr>
        <w:top w:val="none" w:sz="0" w:space="0" w:color="auto"/>
        <w:left w:val="none" w:sz="0" w:space="0" w:color="auto"/>
        <w:bottom w:val="none" w:sz="0" w:space="0" w:color="auto"/>
        <w:right w:val="none" w:sz="0" w:space="0" w:color="auto"/>
      </w:divBdr>
    </w:div>
    <w:div w:id="1612587374">
      <w:bodyDiv w:val="1"/>
      <w:marLeft w:val="0"/>
      <w:marRight w:val="0"/>
      <w:marTop w:val="0"/>
      <w:marBottom w:val="0"/>
      <w:divBdr>
        <w:top w:val="none" w:sz="0" w:space="0" w:color="auto"/>
        <w:left w:val="none" w:sz="0" w:space="0" w:color="auto"/>
        <w:bottom w:val="none" w:sz="0" w:space="0" w:color="auto"/>
        <w:right w:val="none" w:sz="0" w:space="0" w:color="auto"/>
      </w:divBdr>
    </w:div>
    <w:div w:id="1726028488">
      <w:bodyDiv w:val="1"/>
      <w:marLeft w:val="0"/>
      <w:marRight w:val="0"/>
      <w:marTop w:val="0"/>
      <w:marBottom w:val="0"/>
      <w:divBdr>
        <w:top w:val="none" w:sz="0" w:space="0" w:color="auto"/>
        <w:left w:val="none" w:sz="0" w:space="0" w:color="auto"/>
        <w:bottom w:val="none" w:sz="0" w:space="0" w:color="auto"/>
        <w:right w:val="none" w:sz="0" w:space="0" w:color="auto"/>
      </w:divBdr>
    </w:div>
    <w:div w:id="18122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BPhnl8dKIlcY4v_sCDtTzKfJIDyrx-65xX0q2wblK5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4BAB-F17C-48E8-9E7C-918DCBBB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Mazzucchi</dc:creator>
  <cp:keywords/>
  <dc:description/>
  <cp:lastModifiedBy>Anja Gengo</cp:lastModifiedBy>
  <cp:revision>2</cp:revision>
  <dcterms:created xsi:type="dcterms:W3CDTF">2019-08-14T08:58:00Z</dcterms:created>
  <dcterms:modified xsi:type="dcterms:W3CDTF">2019-08-14T08:58:00Z</dcterms:modified>
</cp:coreProperties>
</file>